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CFA1F" w14:textId="77777777" w:rsidR="00F05691" w:rsidRPr="00AF6A4A" w:rsidRDefault="00F05691">
      <w:pPr>
        <w:rPr>
          <w:color w:val="000000" w:themeColor="text1"/>
        </w:rPr>
      </w:pPr>
    </w:p>
    <w:tbl>
      <w:tblPr>
        <w:tblpPr w:leftFromText="180" w:rightFromText="180" w:vertAnchor="text" w:horzAnchor="margin" w:tblpX="-601" w:tblpY="-487"/>
        <w:tblW w:w="10598" w:type="dxa"/>
        <w:tblLayout w:type="fixed"/>
        <w:tblLook w:val="0000" w:firstRow="0" w:lastRow="0" w:firstColumn="0" w:lastColumn="0" w:noHBand="0" w:noVBand="0"/>
      </w:tblPr>
      <w:tblGrid>
        <w:gridCol w:w="5353"/>
        <w:gridCol w:w="5245"/>
      </w:tblGrid>
      <w:tr w:rsidR="00AF6A4A" w:rsidRPr="00AF6A4A" w14:paraId="29AC687C" w14:textId="77777777" w:rsidTr="00445964">
        <w:trPr>
          <w:trHeight w:val="993"/>
        </w:trPr>
        <w:tc>
          <w:tcPr>
            <w:tcW w:w="5353" w:type="dxa"/>
          </w:tcPr>
          <w:p w14:paraId="7671DFEF" w14:textId="77777777" w:rsidR="00456087" w:rsidRDefault="00F05691" w:rsidP="00F05691">
            <w:pPr>
              <w:spacing w:after="0"/>
              <w:jc w:val="center"/>
              <w:rPr>
                <w:rFonts w:ascii="Times New Roman" w:hAnsi="Times New Roman"/>
                <w:color w:val="000000" w:themeColor="text1"/>
                <w:sz w:val="24"/>
                <w:szCs w:val="24"/>
                <w:lang w:val="pt-BR"/>
              </w:rPr>
            </w:pPr>
            <w:r w:rsidRPr="00AF6A4A">
              <w:rPr>
                <w:rFonts w:ascii="Times New Roman" w:hAnsi="Times New Roman"/>
                <w:color w:val="000000" w:themeColor="text1"/>
                <w:sz w:val="24"/>
                <w:szCs w:val="24"/>
                <w:lang w:val="pt-BR"/>
              </w:rPr>
              <w:t xml:space="preserve">VIETNAM NATIONAL </w:t>
            </w:r>
          </w:p>
          <w:p w14:paraId="03BE5F5B" w14:textId="39FB3D77" w:rsidR="00F05691" w:rsidRPr="00AF6A4A" w:rsidRDefault="00F05691" w:rsidP="00F05691">
            <w:pPr>
              <w:spacing w:after="0"/>
              <w:jc w:val="center"/>
              <w:rPr>
                <w:rFonts w:ascii="Times New Roman" w:hAnsi="Times New Roman"/>
                <w:color w:val="000000" w:themeColor="text1"/>
                <w:sz w:val="24"/>
                <w:szCs w:val="24"/>
                <w:lang w:val="pt-BR"/>
              </w:rPr>
            </w:pPr>
            <w:r w:rsidRPr="00AF6A4A">
              <w:rPr>
                <w:rFonts w:ascii="Times New Roman" w:hAnsi="Times New Roman"/>
                <w:color w:val="000000" w:themeColor="text1"/>
                <w:sz w:val="24"/>
                <w:szCs w:val="24"/>
                <w:lang w:val="pt-BR"/>
              </w:rPr>
              <w:t>CEMENT CORPORATION</w:t>
            </w:r>
          </w:p>
          <w:p w14:paraId="2C0BEB9A" w14:textId="03D7B73C" w:rsidR="00456087" w:rsidRDefault="00F05691" w:rsidP="00F05691">
            <w:pPr>
              <w:tabs>
                <w:tab w:val="left" w:pos="340"/>
              </w:tabs>
              <w:spacing w:before="40" w:after="0"/>
              <w:jc w:val="center"/>
              <w:rPr>
                <w:rFonts w:ascii="Times New Roman" w:hAnsi="Times New Roman"/>
                <w:b/>
                <w:color w:val="000000" w:themeColor="text1"/>
                <w:sz w:val="24"/>
                <w:szCs w:val="24"/>
                <w:lang w:val="pt-BR"/>
              </w:rPr>
            </w:pPr>
            <w:r w:rsidRPr="00AF6A4A">
              <w:rPr>
                <w:rFonts w:ascii="Times New Roman" w:hAnsi="Times New Roman"/>
                <w:b/>
                <w:color w:val="000000" w:themeColor="text1"/>
                <w:sz w:val="24"/>
                <w:szCs w:val="24"/>
                <w:lang w:val="pt-BR"/>
              </w:rPr>
              <w:t xml:space="preserve">LOGISTICS VICEM </w:t>
            </w:r>
          </w:p>
          <w:p w14:paraId="395CCF1F" w14:textId="059D235C" w:rsidR="00F05691" w:rsidRPr="00AF6A4A" w:rsidRDefault="00456087" w:rsidP="00F05691">
            <w:pPr>
              <w:tabs>
                <w:tab w:val="left" w:pos="340"/>
              </w:tabs>
              <w:spacing w:before="40" w:after="0"/>
              <w:jc w:val="center"/>
              <w:rPr>
                <w:rFonts w:ascii="Times New Roman" w:hAnsi="Times New Roman"/>
                <w:b/>
                <w:color w:val="000000" w:themeColor="text1"/>
                <w:sz w:val="24"/>
                <w:szCs w:val="24"/>
                <w:lang w:val="pt-BR"/>
              </w:rPr>
            </w:pPr>
            <w:r w:rsidRPr="00AF6A4A">
              <w:rPr>
                <w:rFonts w:ascii="Times New Roman" w:hAnsi="Times New Roman"/>
                <w:noProof/>
                <w:color w:val="000000" w:themeColor="text1"/>
                <w:sz w:val="24"/>
                <w:szCs w:val="24"/>
                <w:lang w:val="en-US"/>
              </w:rPr>
              <mc:AlternateContent>
                <mc:Choice Requires="wps">
                  <w:drawing>
                    <wp:anchor distT="0" distB="0" distL="114300" distR="114300" simplePos="0" relativeHeight="251659264" behindDoc="0" locked="0" layoutInCell="1" allowOverlap="1" wp14:anchorId="0042D369" wp14:editId="686D3F6D">
                      <wp:simplePos x="0" y="0"/>
                      <wp:positionH relativeFrom="column">
                        <wp:posOffset>1036108</wp:posOffset>
                      </wp:positionH>
                      <wp:positionV relativeFrom="paragraph">
                        <wp:posOffset>204470</wp:posOffset>
                      </wp:positionV>
                      <wp:extent cx="1143000" cy="0"/>
                      <wp:effectExtent l="13970" t="5715" r="5080" b="13335"/>
                      <wp:wrapNone/>
                      <wp:docPr id="49492536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DDC67D"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6pt,16.1pt" to="171.6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zGAjlNsAAAAJAQAADwAAAGRycy9kb3ducmV2LnhtbEyPQU/D&#10;MAyF70j8h8hIXKYtpUXTVJpOCOiNCxuIq9eYtqJxuibbCr8eTxzgZL3np+fPxXpyvTrSGDrPBm4W&#10;CSji2tuOGwOv22q+AhUissXeMxn4ogDr8vKiwNz6E7/QcRMbJSUccjTQxjjkWoe6JYdh4Qdi2X34&#10;0WEUOTbajniSctfrNEmW2mHHcqHFgR5aqj83B2cgVG+0r75n9Sx5zxpP6f7x+QmNub6a7u9ARZri&#10;XxjO+IIOpTDt/IFtUL3oZZZK1ECWypRAdns2dr+GLgv9/4PyBwAA//8DAFBLAQItABQABgAIAAAA&#10;IQC2gziS/gAAAOEBAAATAAAAAAAAAAAAAAAAAAAAAABbQ29udGVudF9UeXBlc10ueG1sUEsBAi0A&#10;FAAGAAgAAAAhADj9If/WAAAAlAEAAAsAAAAAAAAAAAAAAAAALwEAAF9yZWxzLy5yZWxzUEsBAi0A&#10;FAAGAAgAAAAhADMjXsmvAQAASAMAAA4AAAAAAAAAAAAAAAAALgIAAGRycy9lMm9Eb2MueG1sUEsB&#10;Ai0AFAAGAAgAAAAhAMxgI5TbAAAACQEAAA8AAAAAAAAAAAAAAAAACQQAAGRycy9kb3ducmV2Lnht&#10;bFBLBQYAAAAABAAEAPMAAAARBQAAAAA=&#10;"/>
                  </w:pict>
                </mc:Fallback>
              </mc:AlternateContent>
            </w:r>
            <w:r w:rsidR="00F05691" w:rsidRPr="00AF6A4A">
              <w:rPr>
                <w:rFonts w:ascii="Times New Roman" w:hAnsi="Times New Roman"/>
                <w:b/>
                <w:color w:val="000000" w:themeColor="text1"/>
                <w:sz w:val="24"/>
                <w:szCs w:val="24"/>
                <w:lang w:val="pt-BR"/>
              </w:rPr>
              <w:t>JOINT STOCK COMPANY</w:t>
            </w:r>
          </w:p>
          <w:p w14:paraId="3882A06B" w14:textId="50442420" w:rsidR="00F05691" w:rsidRPr="00AF6A4A" w:rsidRDefault="00F05691" w:rsidP="00F05691">
            <w:pPr>
              <w:tabs>
                <w:tab w:val="left" w:pos="340"/>
              </w:tabs>
              <w:spacing w:before="40" w:after="0"/>
              <w:jc w:val="center"/>
              <w:rPr>
                <w:rFonts w:ascii="Times New Roman" w:hAnsi="Times New Roman"/>
                <w:b/>
                <w:color w:val="000000" w:themeColor="text1"/>
                <w:sz w:val="24"/>
                <w:szCs w:val="24"/>
                <w:lang w:val="pt-BR"/>
              </w:rPr>
            </w:pPr>
            <w:r w:rsidRPr="00AF6A4A">
              <w:rPr>
                <w:noProof/>
                <w:color w:val="000000" w:themeColor="text1"/>
                <w:lang w:val="en-US"/>
              </w:rPr>
              <w:drawing>
                <wp:inline distT="0" distB="0" distL="0" distR="0" wp14:anchorId="245FA15E" wp14:editId="19DD0CE3">
                  <wp:extent cx="1607820" cy="320040"/>
                  <wp:effectExtent l="0" t="0" r="0" b="3810"/>
                  <wp:docPr id="13153779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7820" cy="320040"/>
                          </a:xfrm>
                          <a:prstGeom prst="rect">
                            <a:avLst/>
                          </a:prstGeom>
                          <a:noFill/>
                          <a:ln>
                            <a:noFill/>
                          </a:ln>
                        </pic:spPr>
                      </pic:pic>
                    </a:graphicData>
                  </a:graphic>
                </wp:inline>
              </w:drawing>
            </w:r>
          </w:p>
          <w:p w14:paraId="0650FFA4" w14:textId="77777777" w:rsidR="00F05691" w:rsidRPr="00AF6A4A" w:rsidRDefault="00F05691" w:rsidP="00F05691">
            <w:pPr>
              <w:spacing w:after="0"/>
              <w:jc w:val="center"/>
              <w:rPr>
                <w:rFonts w:asciiTheme="majorHAnsi" w:hAnsiTheme="majorHAnsi" w:cstheme="majorHAnsi"/>
                <w:color w:val="000000" w:themeColor="text1"/>
                <w:lang w:val="pt-BR"/>
              </w:rPr>
            </w:pPr>
          </w:p>
        </w:tc>
        <w:tc>
          <w:tcPr>
            <w:tcW w:w="5245" w:type="dxa"/>
          </w:tcPr>
          <w:p w14:paraId="6C6BF717" w14:textId="77777777" w:rsidR="00F05691" w:rsidRPr="00AF6A4A" w:rsidRDefault="00F05691" w:rsidP="00F05691">
            <w:pPr>
              <w:spacing w:after="0"/>
              <w:ind w:right="-283"/>
              <w:jc w:val="center"/>
              <w:rPr>
                <w:rFonts w:ascii="Times New Roman" w:hAnsi="Times New Roman"/>
                <w:b/>
                <w:color w:val="000000" w:themeColor="text1"/>
                <w:sz w:val="24"/>
                <w:szCs w:val="24"/>
                <w:lang w:val="pt-BR"/>
              </w:rPr>
            </w:pPr>
            <w:r w:rsidRPr="00AF6A4A">
              <w:rPr>
                <w:rFonts w:ascii="Times New Roman" w:hAnsi="Times New Roman"/>
                <w:b/>
                <w:color w:val="000000" w:themeColor="text1"/>
                <w:sz w:val="24"/>
                <w:szCs w:val="24"/>
                <w:lang w:val="pt-BR"/>
              </w:rPr>
              <w:t>SOCIALIST REPUBLIC OF VIETNAM</w:t>
            </w:r>
          </w:p>
          <w:p w14:paraId="04F31642" w14:textId="001DDAEA" w:rsidR="00F05691" w:rsidRPr="00AF6A4A" w:rsidRDefault="00F05691" w:rsidP="00F05691">
            <w:pPr>
              <w:spacing w:before="40" w:after="0"/>
              <w:ind w:right="-283"/>
              <w:jc w:val="center"/>
              <w:rPr>
                <w:rFonts w:ascii="Times New Roman" w:hAnsi="Times New Roman"/>
                <w:b/>
                <w:color w:val="000000" w:themeColor="text1"/>
                <w:sz w:val="26"/>
                <w:szCs w:val="26"/>
              </w:rPr>
            </w:pPr>
            <w:r w:rsidRPr="00AF6A4A">
              <w:rPr>
                <w:rFonts w:ascii="Times New Roman" w:hAnsi="Times New Roman"/>
                <w:noProof/>
                <w:color w:val="000000" w:themeColor="text1"/>
                <w:sz w:val="26"/>
                <w:szCs w:val="26"/>
                <w:lang w:val="en-US"/>
              </w:rPr>
              <mc:AlternateContent>
                <mc:Choice Requires="wps">
                  <w:drawing>
                    <wp:anchor distT="0" distB="0" distL="114300" distR="114300" simplePos="0" relativeHeight="251660288" behindDoc="0" locked="0" layoutInCell="1" allowOverlap="1" wp14:anchorId="1EB517D2" wp14:editId="32444528">
                      <wp:simplePos x="0" y="0"/>
                      <wp:positionH relativeFrom="column">
                        <wp:posOffset>749935</wp:posOffset>
                      </wp:positionH>
                      <wp:positionV relativeFrom="paragraph">
                        <wp:posOffset>227965</wp:posOffset>
                      </wp:positionV>
                      <wp:extent cx="1899920" cy="9525"/>
                      <wp:effectExtent l="10160" t="5715" r="13970" b="13335"/>
                      <wp:wrapNone/>
                      <wp:docPr id="96441535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992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4C068CA"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05pt,17.95pt" to="208.6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neItAEAAFUDAAAOAAAAZHJzL2Uyb0RvYy54bWysU01v2zAMvQ/YfxB0X5wE6NAYcXpI1126&#10;LUC73Rl92MIkURCV2Pn3k1Qv3cdtmA+EKIqPj4/09m5ylp1VJIO+46vFkjPlBUrj+45/fX54d8sZ&#10;JfASLHrV8Ysifrd7+2Y7hlatcUArVWQZxFM7ho4PKYW2aUgMygEtMCifgxqjg5Td2DcywpjRnW3W&#10;y+X7ZsQoQ0ShiPLt/UuQ7yq+1kqkL1qTSsx2PHNL1cZqj8U2uy20fYQwGDHTgH9g4cD4XPQKdQ8J&#10;2Cmav6CcEREJdVoIdA1qbYSqPeRuVss/unkaIKjaSxaHwlUm+n+w4vN57w+xUBeTfwqPKL4T87gf&#10;wPeqEni+hDy4VZGqGQO115TiUDhEdhw/ocxv4JSwqjDp6Ji2JnwriQU8d8qmKvvlKruaEhP5cnW7&#10;2WzWeToixzY365taCtqCUnJDpPRRoWPl0HFrfBEFWjg/UiqsXp+Ua48Pxto6WOvZOEOWCKE1sgSr&#10;E/vj3kZ2hrIa9Zvr/vYs4snLCjYokB/mcwJjX865uPWzMkWMsnnUHlFeDvGnYnl2leW8Z2U5fvVr&#10;9uvfsPsBAAD//wMAUEsDBBQABgAIAAAAIQCh8onO3gAAAAkBAAAPAAAAZHJzL2Rvd25yZXYueG1s&#10;TI/BTsMwDIbvSLxDZCRuLO062FaaThMCLkiTGIVz2pi2InGqJuvK22NOcPztT78/F7vZWTHhGHpP&#10;CtJFAgKp8aanVkH19nSzARGiJqOtJ1TwjQF25eVFoXPjz/SK0zG2gkso5FpBF+OQSxmaDp0OCz8g&#10;8e7Tj05HjmMrzajPXO6sXCbJnXS6J77Q6QEfOmy+jienYP/x8pgdptp5a7Zt9W5clTwvlbq+mvf3&#10;ICLO8Q+GX31Wh5Kdan8iE4TlnG5SRhVkt1sQDKzSdQai5sF6BbIs5P8Pyh8AAAD//wMAUEsBAi0A&#10;FAAGAAgAAAAhALaDOJL+AAAA4QEAABMAAAAAAAAAAAAAAAAAAAAAAFtDb250ZW50X1R5cGVzXS54&#10;bWxQSwECLQAUAAYACAAAACEAOP0h/9YAAACUAQAACwAAAAAAAAAAAAAAAAAvAQAAX3JlbHMvLnJl&#10;bHNQSwECLQAUAAYACAAAACEAMHp3iLQBAABVAwAADgAAAAAAAAAAAAAAAAAuAgAAZHJzL2Uyb0Rv&#10;Yy54bWxQSwECLQAUAAYACAAAACEAofKJzt4AAAAJAQAADwAAAAAAAAAAAAAAAAAOBAAAZHJzL2Rv&#10;d25yZXYueG1sUEsFBgAAAAAEAAQA8wAAABkFAAAAAA==&#10;"/>
                  </w:pict>
                </mc:Fallback>
              </mc:AlternateContent>
            </w:r>
            <w:r w:rsidRPr="00AF6A4A">
              <w:rPr>
                <w:rFonts w:ascii="Times New Roman" w:hAnsi="Times New Roman"/>
                <w:b/>
                <w:color w:val="000000" w:themeColor="text1"/>
                <w:sz w:val="26"/>
                <w:szCs w:val="26"/>
              </w:rPr>
              <w:t>Independence - Freedom - Happiness</w:t>
            </w:r>
          </w:p>
          <w:p w14:paraId="7CA9A0D7" w14:textId="77777777" w:rsidR="00F05691" w:rsidRPr="00AF6A4A" w:rsidRDefault="00F05691" w:rsidP="00F05691">
            <w:pPr>
              <w:spacing w:after="0"/>
              <w:jc w:val="center"/>
              <w:rPr>
                <w:rFonts w:ascii="Times New Roman" w:hAnsi="Times New Roman"/>
                <w:i/>
                <w:color w:val="000000" w:themeColor="text1"/>
                <w:sz w:val="26"/>
                <w:szCs w:val="26"/>
                <w:lang w:val="en-US"/>
              </w:rPr>
            </w:pPr>
          </w:p>
          <w:p w14:paraId="128C4128" w14:textId="7B7BC5D2" w:rsidR="00F05691" w:rsidRPr="00AF6A4A" w:rsidRDefault="00E656ED" w:rsidP="00F05691">
            <w:pPr>
              <w:spacing w:after="0"/>
              <w:jc w:val="center"/>
              <w:rPr>
                <w:rFonts w:asciiTheme="majorHAnsi" w:hAnsiTheme="majorHAnsi" w:cstheme="majorHAnsi"/>
                <w:b/>
                <w:color w:val="000000" w:themeColor="text1"/>
              </w:rPr>
            </w:pPr>
            <w:r>
              <w:rPr>
                <w:rFonts w:ascii="Times New Roman" w:hAnsi="Times New Roman"/>
                <w:i/>
                <w:color w:val="000000" w:themeColor="text1"/>
                <w:sz w:val="26"/>
                <w:szCs w:val="26"/>
              </w:rPr>
              <w:t xml:space="preserve">Ho Chi Minh City, </w:t>
            </w:r>
            <w:r>
              <w:rPr>
                <w:rFonts w:ascii="Times New Roman" w:hAnsi="Times New Roman"/>
                <w:i/>
                <w:color w:val="000000" w:themeColor="text1"/>
                <w:sz w:val="26"/>
                <w:szCs w:val="26"/>
                <w:lang w:val="en-US"/>
              </w:rPr>
              <w:t>May</w:t>
            </w:r>
            <w:r>
              <w:rPr>
                <w:rFonts w:ascii="Times New Roman" w:hAnsi="Times New Roman"/>
                <w:i/>
                <w:color w:val="000000" w:themeColor="text1"/>
                <w:sz w:val="26"/>
                <w:szCs w:val="26"/>
              </w:rPr>
              <w:t xml:space="preserve"> </w:t>
            </w:r>
            <w:r>
              <w:rPr>
                <w:rFonts w:ascii="Times New Roman" w:hAnsi="Times New Roman"/>
                <w:i/>
                <w:color w:val="000000" w:themeColor="text1"/>
                <w:sz w:val="26"/>
                <w:szCs w:val="26"/>
                <w:lang w:val="en-US"/>
              </w:rPr>
              <w:t>08</w:t>
            </w:r>
            <w:bookmarkStart w:id="0" w:name="_GoBack"/>
            <w:bookmarkEnd w:id="0"/>
            <w:r w:rsidR="00F05691" w:rsidRPr="00AF6A4A">
              <w:rPr>
                <w:rFonts w:ascii="Times New Roman" w:hAnsi="Times New Roman"/>
                <w:i/>
                <w:color w:val="000000" w:themeColor="text1"/>
                <w:sz w:val="26"/>
                <w:szCs w:val="26"/>
              </w:rPr>
              <w:t>, 2026</w:t>
            </w:r>
          </w:p>
        </w:tc>
      </w:tr>
    </w:tbl>
    <w:p w14:paraId="5631256D" w14:textId="77777777" w:rsidR="00F05691" w:rsidRPr="00AF6A4A" w:rsidRDefault="00F05691" w:rsidP="00F05691">
      <w:pPr>
        <w:spacing w:before="60" w:after="60"/>
        <w:rPr>
          <w:rFonts w:asciiTheme="majorHAnsi" w:hAnsiTheme="majorHAnsi" w:cstheme="majorHAnsi"/>
          <w:b/>
          <w:bCs/>
          <w:color w:val="000000" w:themeColor="text1"/>
          <w:sz w:val="14"/>
          <w:szCs w:val="14"/>
          <w:lang w:val="pt-BR"/>
        </w:rPr>
      </w:pPr>
    </w:p>
    <w:p w14:paraId="3675B245" w14:textId="77777777" w:rsidR="00F05691" w:rsidRPr="00AF6A4A" w:rsidRDefault="00F05691" w:rsidP="00F05691">
      <w:pPr>
        <w:spacing w:before="60" w:after="60"/>
        <w:jc w:val="center"/>
        <w:rPr>
          <w:rFonts w:asciiTheme="majorHAnsi" w:hAnsiTheme="majorHAnsi" w:cstheme="majorHAnsi"/>
          <w:b/>
          <w:bCs/>
          <w:color w:val="000000" w:themeColor="text1"/>
          <w:sz w:val="28"/>
          <w:szCs w:val="28"/>
          <w:lang w:val="pt-BR"/>
        </w:rPr>
      </w:pPr>
      <w:r w:rsidRPr="00AF6A4A">
        <w:rPr>
          <w:rFonts w:asciiTheme="majorHAnsi" w:hAnsiTheme="majorHAnsi" w:cstheme="majorHAnsi"/>
          <w:b/>
          <w:bCs/>
          <w:color w:val="000000" w:themeColor="text1"/>
          <w:sz w:val="28"/>
          <w:szCs w:val="28"/>
          <w:lang w:val="pt-BR"/>
        </w:rPr>
        <w:t>ELECTION REGULATION</w:t>
      </w:r>
    </w:p>
    <w:p w14:paraId="5C44DB94" w14:textId="77777777" w:rsidR="00F05691" w:rsidRPr="00AF6A4A" w:rsidRDefault="00F05691" w:rsidP="00F05691">
      <w:pPr>
        <w:spacing w:before="60" w:after="300"/>
        <w:jc w:val="center"/>
        <w:rPr>
          <w:rFonts w:asciiTheme="majorHAnsi" w:hAnsiTheme="majorHAnsi" w:cstheme="majorHAnsi"/>
          <w:b/>
          <w:bCs/>
          <w:color w:val="000000" w:themeColor="text1"/>
          <w:sz w:val="28"/>
          <w:szCs w:val="28"/>
          <w:lang w:val="pt-BR"/>
        </w:rPr>
      </w:pPr>
      <w:r w:rsidRPr="00AF6A4A">
        <w:rPr>
          <w:rFonts w:asciiTheme="majorHAnsi" w:hAnsiTheme="majorHAnsi" w:cstheme="majorHAnsi"/>
          <w:b/>
          <w:bCs/>
          <w:noProof/>
          <w:color w:val="000000" w:themeColor="text1"/>
          <w:sz w:val="28"/>
          <w:szCs w:val="28"/>
          <w:lang w:val="en-US"/>
        </w:rPr>
        <mc:AlternateContent>
          <mc:Choice Requires="wps">
            <w:drawing>
              <wp:anchor distT="0" distB="0" distL="114300" distR="114300" simplePos="0" relativeHeight="251661312" behindDoc="0" locked="0" layoutInCell="1" allowOverlap="1" wp14:anchorId="69D505F0" wp14:editId="2263FC26">
                <wp:simplePos x="0" y="0"/>
                <wp:positionH relativeFrom="column">
                  <wp:posOffset>2301240</wp:posOffset>
                </wp:positionH>
                <wp:positionV relativeFrom="paragraph">
                  <wp:posOffset>452120</wp:posOffset>
                </wp:positionV>
                <wp:extent cx="1729740" cy="0"/>
                <wp:effectExtent l="0" t="0" r="0" b="0"/>
                <wp:wrapNone/>
                <wp:docPr id="795610441" name="Straight Connector 3"/>
                <wp:cNvGraphicFramePr/>
                <a:graphic xmlns:a="http://schemas.openxmlformats.org/drawingml/2006/main">
                  <a:graphicData uri="http://schemas.microsoft.com/office/word/2010/wordprocessingShape">
                    <wps:wsp>
                      <wps:cNvCnPr/>
                      <wps:spPr>
                        <a:xfrm>
                          <a:off x="0" y="0"/>
                          <a:ext cx="1729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F8AF3B"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1.2pt,35.6pt" to="317.4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bxlmwEAAJQDAAAOAAAAZHJzL2Uyb0RvYy54bWysU9uO0zAQfUfiHyy/06QVYiFqug+7Wl4Q&#10;rLh8gNcZN5ZsjzU2Tfr3jN02RYCEQPvi+DLnzJwzk+3t7J04ACWLoZfrVSsFBI2DDftefvv68Oqt&#10;FCmrMCiHAXp5hCRvdy9fbKfYwQZHdAOQYJKQuin2csw5dk2T9AhepRVGCPxokLzKfKR9M5CamN27&#10;ZtO2b5oJaYiEGlLi2/vTo9xVfmNA50/GJMjC9ZJry3Wluj6VtdltVbcnFUerz2Wo/6jCKxs46UJ1&#10;r7IS38n+RuWtJkxo8kqjb9AYq6FqYDXr9hc1X0YVoWphc1JcbErPR6s/Hu7CI7ENU0xdio9UVMyG&#10;fPlyfWKuZh0Xs2DOQvPl+mbz7uY1e6ovb80VGCnl94BelE0vnQ1Fh+rU4UPKnIxDLyF8uKauu3x0&#10;UIJd+AxG2KEkq+g6FXDnSBwU91NpDSGvSw+Zr0YXmLHOLcD278BzfIFCnZh/AS+ImhlDXsDeBqQ/&#10;Zc/zpWRzir84cNJdLHjC4VibUq3h1leF5zEts/XzucKvP9PuBwAAAP//AwBQSwMEFAAGAAgAAAAh&#10;ACgxDjrgAAAACQEAAA8AAABkcnMvZG93bnJldi54bWxMj8FKw0AQhu+C77CM4M1umpYoMZtSCmIt&#10;SLEK9bjNjkk0Oxt2t0369o540OPMfPzz/cVitJ04oQ+tIwXTSQICqXKmpVrB2+vDzR2IEDUZ3TlC&#10;BWcMsCgvLwqdGzfQC552sRYcQiHXCpoY+1zKUDVodZi4HolvH85bHXn0tTReDxxuO5kmSSatbok/&#10;NLrHVYPV1+5oFTz79Xq13Jw/aftuh3262W+fxkelrq/G5T2IiGP8g+FHn9WhZKeDO5IJolMwy9I5&#10;owpupykIBrLZnLscfheyLOT/BuU3AAAA//8DAFBLAQItABQABgAIAAAAIQC2gziS/gAAAOEBAAAT&#10;AAAAAAAAAAAAAAAAAAAAAABbQ29udGVudF9UeXBlc10ueG1sUEsBAi0AFAAGAAgAAAAhADj9If/W&#10;AAAAlAEAAAsAAAAAAAAAAAAAAAAALwEAAF9yZWxzLy5yZWxzUEsBAi0AFAAGAAgAAAAhAA99vGWb&#10;AQAAlAMAAA4AAAAAAAAAAAAAAAAALgIAAGRycy9lMm9Eb2MueG1sUEsBAi0AFAAGAAgAAAAhACgx&#10;DjrgAAAACQEAAA8AAAAAAAAAAAAAAAAA9QMAAGRycy9kb3ducmV2LnhtbFBLBQYAAAAABAAEAPMA&#10;AAACBQAAAAA=&#10;" strokecolor="#5b9bd5 [3204]" strokeweight=".5pt">
                <v:stroke joinstyle="miter"/>
              </v:line>
            </w:pict>
          </mc:Fallback>
        </mc:AlternateContent>
      </w:r>
      <w:r w:rsidRPr="00AF6A4A">
        <w:rPr>
          <w:rFonts w:asciiTheme="majorHAnsi" w:hAnsiTheme="majorHAnsi" w:cstheme="majorHAnsi"/>
          <w:b/>
          <w:bCs/>
          <w:color w:val="000000" w:themeColor="text1"/>
          <w:sz w:val="28"/>
          <w:szCs w:val="28"/>
          <w:lang w:val="pt-BR"/>
        </w:rPr>
        <w:t>MEMBER OF THE BOARD OF DIRECTORS AND MEMBER OF THE BOARD OF SUPERVISORS FOR THE 2026-2031 TERM</w:t>
      </w:r>
    </w:p>
    <w:p w14:paraId="58A8A6CA" w14:textId="77777777" w:rsidR="00F05691" w:rsidRPr="00AF6A4A" w:rsidRDefault="00F05691" w:rsidP="00F05691">
      <w:pPr>
        <w:pStyle w:val="ListParagraph"/>
        <w:numPr>
          <w:ilvl w:val="0"/>
          <w:numId w:val="1"/>
        </w:numPr>
        <w:tabs>
          <w:tab w:val="left" w:pos="0"/>
          <w:tab w:val="left" w:pos="851"/>
        </w:tabs>
        <w:spacing w:before="60" w:after="60"/>
        <w:ind w:left="0" w:firstLine="567"/>
        <w:rPr>
          <w:rFonts w:asciiTheme="majorHAnsi" w:eastAsia="Times New Roman" w:hAnsiTheme="majorHAnsi" w:cstheme="majorHAnsi"/>
          <w:i/>
          <w:iCs/>
          <w:color w:val="000000" w:themeColor="text1"/>
          <w:sz w:val="26"/>
          <w:szCs w:val="26"/>
          <w:lang w:val="en-US" w:eastAsia="vi-VN"/>
        </w:rPr>
      </w:pPr>
      <w:r w:rsidRPr="00AF6A4A">
        <w:rPr>
          <w:rFonts w:ascii="Times New Roman" w:hAnsi="Times New Roman"/>
          <w:i/>
          <w:iCs/>
          <w:noProof/>
          <w:color w:val="000000" w:themeColor="text1"/>
          <w:sz w:val="28"/>
          <w:szCs w:val="28"/>
        </w:rPr>
        <w:t>Law on Enterprises dated June 17, 2020; Law amending and supplementing a number of articles of the Law on Enterprises dated June 17, 2025, and guiding documents for implementation;</w:t>
      </w:r>
    </w:p>
    <w:p w14:paraId="59136E0B" w14:textId="77777777" w:rsidR="00F05691" w:rsidRPr="00AF6A4A" w:rsidRDefault="00F05691" w:rsidP="00F05691">
      <w:pPr>
        <w:pStyle w:val="ListParagraph"/>
        <w:numPr>
          <w:ilvl w:val="0"/>
          <w:numId w:val="1"/>
        </w:numPr>
        <w:tabs>
          <w:tab w:val="left" w:pos="0"/>
          <w:tab w:val="left" w:pos="851"/>
        </w:tabs>
        <w:spacing w:before="60" w:after="60"/>
        <w:ind w:left="0" w:firstLine="567"/>
        <w:rPr>
          <w:rFonts w:asciiTheme="majorHAnsi" w:eastAsia="Times New Roman" w:hAnsiTheme="majorHAnsi" w:cstheme="majorHAnsi"/>
          <w:i/>
          <w:iCs/>
          <w:color w:val="000000" w:themeColor="text1"/>
          <w:sz w:val="26"/>
          <w:szCs w:val="26"/>
          <w:lang w:val="en-US" w:eastAsia="vi-VN"/>
        </w:rPr>
      </w:pPr>
      <w:r w:rsidRPr="00AF6A4A">
        <w:rPr>
          <w:rFonts w:asciiTheme="majorHAnsi" w:eastAsia="Times New Roman" w:hAnsiTheme="majorHAnsi" w:cstheme="majorHAnsi"/>
          <w:i/>
          <w:iCs/>
          <w:color w:val="000000" w:themeColor="text1"/>
          <w:sz w:val="26"/>
          <w:szCs w:val="26"/>
          <w:lang w:eastAsia="vi-VN"/>
        </w:rPr>
        <w:t>Pursuant to the Company’s Charter of organization and operation;</w:t>
      </w:r>
    </w:p>
    <w:p w14:paraId="597193F4" w14:textId="77777777" w:rsidR="00F05691" w:rsidRPr="00AF6A4A" w:rsidRDefault="00F05691" w:rsidP="00F05691">
      <w:pPr>
        <w:pStyle w:val="ListParagraph"/>
        <w:numPr>
          <w:ilvl w:val="0"/>
          <w:numId w:val="1"/>
        </w:numPr>
        <w:tabs>
          <w:tab w:val="left" w:pos="0"/>
          <w:tab w:val="left" w:pos="851"/>
        </w:tabs>
        <w:spacing w:before="60" w:after="60"/>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Pursuant to the requirements for the election of members of the Board of Directors (“BOD”) and members of the Board of Supervisors (“BOS”) for the 2026 - 2031 term of Logistics Vicem Joint Stock Company (“Company”), the 2026 Annual General Meeting of Shareholders (“AGM”) of the Company shall conduct the election of members of the BOD and members of the BOS for the 2026-2031 term in accordance with this Election Regulation (“Regulation”) with the following provisions:</w:t>
      </w:r>
    </w:p>
    <w:p w14:paraId="7545F06C" w14:textId="77777777" w:rsidR="00F05691" w:rsidRPr="00E53426" w:rsidRDefault="00F05691" w:rsidP="00F05691">
      <w:pPr>
        <w:pStyle w:val="ListParagraph"/>
        <w:tabs>
          <w:tab w:val="left" w:pos="0"/>
          <w:tab w:val="left" w:pos="851"/>
        </w:tabs>
        <w:spacing w:before="60" w:after="60"/>
        <w:ind w:left="567"/>
        <w:jc w:val="both"/>
        <w:rPr>
          <w:rFonts w:asciiTheme="majorHAnsi" w:eastAsia="Times New Roman" w:hAnsiTheme="majorHAnsi" w:cstheme="majorHAnsi"/>
          <w:b/>
          <w:bCs/>
          <w:i/>
          <w:iCs/>
          <w:color w:val="000000" w:themeColor="text1"/>
          <w:sz w:val="28"/>
          <w:szCs w:val="28"/>
          <w:lang w:val="en-US" w:eastAsia="vi-VN"/>
        </w:rPr>
      </w:pPr>
      <w:r w:rsidRPr="00AF6A4A">
        <w:rPr>
          <w:rFonts w:asciiTheme="majorHAnsi" w:eastAsia="Times New Roman" w:hAnsiTheme="majorHAnsi" w:cstheme="majorHAnsi"/>
          <w:color w:val="000000" w:themeColor="text1"/>
          <w:sz w:val="6"/>
          <w:szCs w:val="6"/>
          <w:lang w:eastAsia="vi-VN"/>
        </w:rPr>
        <w:br/>
      </w:r>
      <w:r w:rsidRPr="00E53426">
        <w:rPr>
          <w:rFonts w:asciiTheme="majorHAnsi" w:eastAsia="Times New Roman" w:hAnsiTheme="majorHAnsi" w:cstheme="majorHAnsi"/>
          <w:b/>
          <w:bCs/>
          <w:color w:val="000000" w:themeColor="text1"/>
          <w:sz w:val="28"/>
          <w:szCs w:val="28"/>
          <w:lang w:eastAsia="vi-VN"/>
        </w:rPr>
        <w:t>Article 1. Principles and subjects of the election</w:t>
      </w:r>
    </w:p>
    <w:p w14:paraId="172557F2" w14:textId="77777777" w:rsidR="00F05691" w:rsidRPr="00AF6A4A" w:rsidRDefault="00F05691" w:rsidP="00F05691">
      <w:pPr>
        <w:pStyle w:val="ListParagraph"/>
        <w:tabs>
          <w:tab w:val="left" w:pos="0"/>
          <w:tab w:val="left" w:pos="851"/>
        </w:tabs>
        <w:spacing w:before="60" w:after="60"/>
        <w:ind w:left="567"/>
        <w:jc w:val="both"/>
        <w:rPr>
          <w:rFonts w:asciiTheme="majorHAnsi" w:eastAsia="Times New Roman" w:hAnsiTheme="majorHAnsi" w:cstheme="majorHAnsi"/>
          <w:color w:val="000000" w:themeColor="text1"/>
          <w:sz w:val="6"/>
          <w:szCs w:val="6"/>
          <w:lang w:val="en-US" w:eastAsia="vi-VN"/>
        </w:rPr>
      </w:pPr>
    </w:p>
    <w:p w14:paraId="0EABAA5F" w14:textId="77777777" w:rsidR="00F05691" w:rsidRPr="00AF6A4A" w:rsidRDefault="00F05691" w:rsidP="00F05691">
      <w:pPr>
        <w:pStyle w:val="ListParagraph"/>
        <w:numPr>
          <w:ilvl w:val="0"/>
          <w:numId w:val="2"/>
        </w:numPr>
        <w:tabs>
          <w:tab w:val="left" w:pos="851"/>
        </w:tabs>
        <w:spacing w:before="60" w:after="60"/>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Election principles:</w:t>
      </w:r>
    </w:p>
    <w:p w14:paraId="6AB3AE9D" w14:textId="77777777" w:rsidR="00F05691" w:rsidRPr="00AF6A4A" w:rsidRDefault="00F05691" w:rsidP="00F05691">
      <w:pPr>
        <w:pStyle w:val="ListParagraph"/>
        <w:numPr>
          <w:ilvl w:val="0"/>
          <w:numId w:val="3"/>
        </w:numPr>
        <w:tabs>
          <w:tab w:val="left" w:pos="851"/>
        </w:tabs>
        <w:spacing w:before="60" w:after="60"/>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The election shall comply with the provisions of current laws, the Company’s Charter, and this Regulation to ensure the principles of transparency, democracy, and the protection of the legitimate rights of all shareholders.</w:t>
      </w:r>
    </w:p>
    <w:p w14:paraId="0A3EAE68" w14:textId="77777777" w:rsidR="00F05691" w:rsidRPr="00AF6A4A" w:rsidRDefault="00F05691" w:rsidP="00F05691">
      <w:pPr>
        <w:pStyle w:val="ListParagraph"/>
        <w:numPr>
          <w:ilvl w:val="0"/>
          <w:numId w:val="3"/>
        </w:numPr>
        <w:tabs>
          <w:tab w:val="left" w:pos="851"/>
        </w:tabs>
        <w:spacing w:before="60" w:after="60"/>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Open election by secret ballot.</w:t>
      </w:r>
    </w:p>
    <w:p w14:paraId="21B57871" w14:textId="5A8A9959" w:rsidR="00F05691" w:rsidRPr="00AF6A4A" w:rsidRDefault="00F05691" w:rsidP="00F05691">
      <w:pPr>
        <w:pStyle w:val="ListParagraph"/>
        <w:numPr>
          <w:ilvl w:val="0"/>
          <w:numId w:val="2"/>
        </w:numPr>
        <w:tabs>
          <w:tab w:val="left" w:pos="0"/>
          <w:tab w:val="left" w:pos="993"/>
        </w:tabs>
        <w:spacing w:before="60" w:after="60"/>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Subjects with voting rights: All shareholders owning voting shares of the Company (according to the list of shareholders provided by VSD</w:t>
      </w:r>
      <w:r w:rsidR="00EF6779">
        <w:rPr>
          <w:rFonts w:asciiTheme="majorHAnsi" w:eastAsia="Times New Roman" w:hAnsiTheme="majorHAnsi" w:cstheme="majorHAnsi"/>
          <w:color w:val="000000" w:themeColor="text1"/>
          <w:sz w:val="28"/>
          <w:szCs w:val="28"/>
          <w:lang w:val="en-US" w:eastAsia="vi-VN"/>
        </w:rPr>
        <w:t>C</w:t>
      </w:r>
      <w:r w:rsidRPr="00AF6A4A">
        <w:rPr>
          <w:rFonts w:asciiTheme="majorHAnsi" w:eastAsia="Times New Roman" w:hAnsiTheme="majorHAnsi" w:cstheme="majorHAnsi"/>
          <w:color w:val="000000" w:themeColor="text1"/>
          <w:sz w:val="28"/>
          <w:szCs w:val="28"/>
          <w:lang w:eastAsia="vi-VN"/>
        </w:rPr>
        <w:t xml:space="preserve"> as of the record date of March 27, 2026) or persons authorized by shareholders with voting rights to attend the meeting who are present at the AGM.</w:t>
      </w:r>
    </w:p>
    <w:p w14:paraId="49DA446B" w14:textId="77777777" w:rsidR="00F05691" w:rsidRPr="00AF6A4A" w:rsidRDefault="00F05691" w:rsidP="00EF6779">
      <w:pPr>
        <w:pStyle w:val="ListParagraph"/>
        <w:tabs>
          <w:tab w:val="left" w:pos="0"/>
          <w:tab w:val="left" w:pos="851"/>
        </w:tabs>
        <w:spacing w:before="60" w:after="60"/>
        <w:ind w:left="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12"/>
          <w:szCs w:val="12"/>
          <w:lang w:eastAsia="vi-VN"/>
        </w:rPr>
        <w:br/>
      </w:r>
      <w:r w:rsidRPr="007E5002">
        <w:rPr>
          <w:rFonts w:asciiTheme="majorHAnsi" w:eastAsia="Times New Roman" w:hAnsiTheme="majorHAnsi" w:cstheme="majorHAnsi"/>
          <w:b/>
          <w:bCs/>
          <w:color w:val="000000" w:themeColor="text1"/>
          <w:sz w:val="28"/>
          <w:szCs w:val="28"/>
          <w:lang w:eastAsia="vi-VN"/>
        </w:rPr>
        <w:t>Article 2. Term, quantity, and standards for members of the Board of Directors and members of the Board of Supervisors</w:t>
      </w:r>
    </w:p>
    <w:p w14:paraId="557F8DA5" w14:textId="77777777" w:rsidR="00F05691" w:rsidRPr="00AF6A4A" w:rsidRDefault="00F05691" w:rsidP="00F05691">
      <w:pPr>
        <w:pStyle w:val="ListParagraph"/>
        <w:numPr>
          <w:ilvl w:val="0"/>
          <w:numId w:val="4"/>
        </w:numPr>
        <w:tabs>
          <w:tab w:val="left" w:pos="0"/>
          <w:tab w:val="left" w:pos="851"/>
        </w:tabs>
        <w:spacing w:before="60" w:after="60"/>
        <w:ind w:left="0" w:firstLine="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 xml:space="preserve">Term: </w:t>
      </w:r>
      <w:r w:rsidRPr="00EF6779">
        <w:rPr>
          <w:rFonts w:asciiTheme="majorHAnsi" w:eastAsia="Times New Roman" w:hAnsiTheme="majorHAnsi" w:cstheme="majorHAnsi"/>
          <w:b/>
          <w:bCs/>
          <w:color w:val="000000" w:themeColor="text1"/>
          <w:sz w:val="28"/>
          <w:szCs w:val="28"/>
          <w:lang w:eastAsia="vi-VN"/>
        </w:rPr>
        <w:t>2026 - 2031</w:t>
      </w:r>
      <w:r w:rsidRPr="00AF6A4A">
        <w:rPr>
          <w:rFonts w:asciiTheme="majorHAnsi" w:eastAsia="Times New Roman" w:hAnsiTheme="majorHAnsi" w:cstheme="majorHAnsi"/>
          <w:color w:val="000000" w:themeColor="text1"/>
          <w:sz w:val="28"/>
          <w:szCs w:val="28"/>
          <w:lang w:eastAsia="vi-VN"/>
        </w:rPr>
        <w:t>.</w:t>
      </w:r>
    </w:p>
    <w:p w14:paraId="1969C571" w14:textId="77777777" w:rsidR="00F05691" w:rsidRPr="00AF6A4A" w:rsidRDefault="00F05691" w:rsidP="00F05691">
      <w:pPr>
        <w:pStyle w:val="ListParagraph"/>
        <w:numPr>
          <w:ilvl w:val="0"/>
          <w:numId w:val="4"/>
        </w:numPr>
        <w:tabs>
          <w:tab w:val="left" w:pos="0"/>
          <w:tab w:val="left" w:pos="851"/>
        </w:tabs>
        <w:spacing w:before="60" w:after="60"/>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Number of members of the Board of Directors and members of the Board of Supervisors:</w:t>
      </w:r>
    </w:p>
    <w:p w14:paraId="09C83301" w14:textId="77777777" w:rsidR="00F05691" w:rsidRPr="00AF6A4A" w:rsidRDefault="00F05691" w:rsidP="00F05691">
      <w:pPr>
        <w:pStyle w:val="ListParagraph"/>
        <w:numPr>
          <w:ilvl w:val="0"/>
          <w:numId w:val="5"/>
        </w:numPr>
        <w:tabs>
          <w:tab w:val="left" w:pos="0"/>
          <w:tab w:val="left" w:pos="851"/>
        </w:tabs>
        <w:spacing w:before="60" w:after="60"/>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lastRenderedPageBreak/>
        <w:t>The number of members of the Board of Directors to be elected is 05 members.</w:t>
      </w:r>
    </w:p>
    <w:p w14:paraId="6059749E" w14:textId="77777777" w:rsidR="00F05691" w:rsidRPr="00AF6A4A" w:rsidRDefault="00F05691" w:rsidP="00F05691">
      <w:pPr>
        <w:pStyle w:val="ListParagraph"/>
        <w:numPr>
          <w:ilvl w:val="0"/>
          <w:numId w:val="5"/>
        </w:numPr>
        <w:tabs>
          <w:tab w:val="left" w:pos="0"/>
          <w:tab w:val="left" w:pos="851"/>
        </w:tabs>
        <w:spacing w:before="60" w:after="60"/>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The number of members of the Board of Supervisors to be elected is 03 members.</w:t>
      </w:r>
    </w:p>
    <w:p w14:paraId="62DBC7A2" w14:textId="77777777" w:rsidR="00F05691" w:rsidRPr="00AF6A4A" w:rsidRDefault="00F05691" w:rsidP="00F05691">
      <w:pPr>
        <w:pStyle w:val="ListParagraph"/>
        <w:numPr>
          <w:ilvl w:val="0"/>
          <w:numId w:val="4"/>
        </w:numPr>
        <w:tabs>
          <w:tab w:val="left" w:pos="0"/>
          <w:tab w:val="left" w:pos="851"/>
        </w:tabs>
        <w:spacing w:before="60" w:after="60"/>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Standards and conditions for members of the Board of Directors and members of the Board of Supervisors:</w:t>
      </w:r>
    </w:p>
    <w:p w14:paraId="248683D2" w14:textId="77777777" w:rsidR="00F05691" w:rsidRPr="00AF6A4A" w:rsidRDefault="00F05691" w:rsidP="00F05691">
      <w:pPr>
        <w:pStyle w:val="ListParagraph"/>
        <w:numPr>
          <w:ilvl w:val="0"/>
          <w:numId w:val="6"/>
        </w:numPr>
        <w:tabs>
          <w:tab w:val="left" w:pos="0"/>
          <w:tab w:val="left" w:pos="851"/>
        </w:tabs>
        <w:spacing w:before="60" w:after="60"/>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A member of the Board of Directors must fully meet the following standards and conditions:</w:t>
      </w:r>
    </w:p>
    <w:p w14:paraId="577BCD54" w14:textId="77777777" w:rsidR="00F05691" w:rsidRPr="00AF6A4A" w:rsidRDefault="00F05691" w:rsidP="00F05691">
      <w:pPr>
        <w:pStyle w:val="ListParagraph"/>
        <w:numPr>
          <w:ilvl w:val="0"/>
          <w:numId w:val="7"/>
        </w:numPr>
        <w:tabs>
          <w:tab w:val="left" w:pos="851"/>
          <w:tab w:val="left" w:pos="990"/>
          <w:tab w:val="left" w:pos="1080"/>
          <w:tab w:val="left" w:pos="1260"/>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Not falling into the categories specified in Clause 2, Article 17 of the Law on Enterprises.</w:t>
      </w:r>
    </w:p>
    <w:p w14:paraId="45CF7F59" w14:textId="7DDD8B1E" w:rsidR="00F05691" w:rsidRPr="00AF6A4A" w:rsidRDefault="00F05691" w:rsidP="00F05691">
      <w:pPr>
        <w:pStyle w:val="ListParagraph"/>
        <w:numPr>
          <w:ilvl w:val="0"/>
          <w:numId w:val="7"/>
        </w:numPr>
        <w:tabs>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Having professional qualifications and experience in business administration or in the field, industry, or business of the Company, and not necessarily being a shareholder of the Company, unless otherwise provided by the Company’s Charter.</w:t>
      </w:r>
    </w:p>
    <w:p w14:paraId="44555605" w14:textId="77777777" w:rsidR="00F05691" w:rsidRPr="00AF6A4A" w:rsidRDefault="00F05691" w:rsidP="00F05691">
      <w:pPr>
        <w:pStyle w:val="ListParagraph"/>
        <w:numPr>
          <w:ilvl w:val="0"/>
          <w:numId w:val="7"/>
        </w:numPr>
        <w:tabs>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A member of the Board of Directors of the Company may simultaneously be a member of the Board of Directors of another company.</w:t>
      </w:r>
    </w:p>
    <w:p w14:paraId="18D1CBBF" w14:textId="77777777" w:rsidR="00F05691" w:rsidRPr="00AF6A4A" w:rsidRDefault="00F05691" w:rsidP="00F05691">
      <w:pPr>
        <w:pStyle w:val="ListParagraph"/>
        <w:numPr>
          <w:ilvl w:val="0"/>
          <w:numId w:val="7"/>
        </w:numPr>
        <w:tabs>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A member of the Board of Directors must not be a family member of the General Director or other managers of the Company; or of the manager or person authorized to appoint the manager of the Parent Company.</w:t>
      </w:r>
    </w:p>
    <w:p w14:paraId="43820E44" w14:textId="77777777" w:rsidR="00F05691" w:rsidRPr="00AF6A4A" w:rsidRDefault="00F05691" w:rsidP="00F05691">
      <w:pPr>
        <w:pStyle w:val="ListParagraph"/>
        <w:numPr>
          <w:ilvl w:val="0"/>
          <w:numId w:val="7"/>
        </w:numPr>
        <w:tabs>
          <w:tab w:val="left" w:pos="851"/>
        </w:tabs>
        <w:spacing w:after="0"/>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z w:val="28"/>
          <w:szCs w:val="28"/>
          <w:lang w:eastAsia="vi-VN"/>
        </w:rPr>
        <w:t>Other standards and conditions according to the Company’s Charter.</w:t>
      </w:r>
    </w:p>
    <w:p w14:paraId="6F6A2329" w14:textId="77777777" w:rsidR="00F05691" w:rsidRPr="00AF6A4A" w:rsidRDefault="00F05691" w:rsidP="00F05691">
      <w:pPr>
        <w:pStyle w:val="ListParagraph"/>
        <w:numPr>
          <w:ilvl w:val="0"/>
          <w:numId w:val="6"/>
        </w:numPr>
        <w:tabs>
          <w:tab w:val="left" w:pos="851"/>
        </w:tabs>
        <w:spacing w:after="0"/>
        <w:ind w:left="0" w:firstLine="567"/>
        <w:jc w:val="both"/>
        <w:rPr>
          <w:rFonts w:asciiTheme="majorHAnsi" w:hAnsiTheme="majorHAnsi" w:cstheme="majorHAnsi"/>
          <w:bCs/>
          <w:color w:val="000000" w:themeColor="text1"/>
          <w:sz w:val="28"/>
          <w:szCs w:val="28"/>
          <w:lang w:val="pt-BR"/>
        </w:rPr>
      </w:pPr>
      <w:r w:rsidRPr="00AF6A4A">
        <w:rPr>
          <w:rFonts w:asciiTheme="majorHAnsi" w:hAnsiTheme="majorHAnsi" w:cstheme="majorHAnsi"/>
          <w:bCs/>
          <w:color w:val="000000" w:themeColor="text1"/>
          <w:sz w:val="28"/>
          <w:szCs w:val="28"/>
          <w:lang w:val="pt-BR"/>
        </w:rPr>
        <w:t>An independent member of the Board of Directors must meet the following standards and conditions:</w:t>
      </w:r>
    </w:p>
    <w:p w14:paraId="55D3E1A4" w14:textId="77777777" w:rsidR="00F05691" w:rsidRPr="00AF6A4A" w:rsidRDefault="00F05691" w:rsidP="00F05691">
      <w:pPr>
        <w:pStyle w:val="ListParagraph"/>
        <w:numPr>
          <w:ilvl w:val="0"/>
          <w:numId w:val="8"/>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Not being a person currently working for the Company or the Company’s subsidiaries; not being a person who has worked for the Company or the Company’s subsidiaries for at least the 03 preceding consecutive years.</w:t>
      </w:r>
    </w:p>
    <w:p w14:paraId="3C843342" w14:textId="77777777" w:rsidR="00F05691" w:rsidRPr="00AF6A4A" w:rsidRDefault="00F05691" w:rsidP="00F05691">
      <w:pPr>
        <w:pStyle w:val="ListParagraph"/>
        <w:numPr>
          <w:ilvl w:val="0"/>
          <w:numId w:val="8"/>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Not being a person currently receiving salary or remuneration from the Company, except for allowances that members of the Board of Directors are entitled to receive according to regulations.</w:t>
      </w:r>
    </w:p>
    <w:p w14:paraId="36AF4D49" w14:textId="77777777" w:rsidR="00F05691" w:rsidRPr="00AF6A4A" w:rsidRDefault="00F05691" w:rsidP="00F05691">
      <w:pPr>
        <w:pStyle w:val="ListParagraph"/>
        <w:numPr>
          <w:ilvl w:val="0"/>
          <w:numId w:val="8"/>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Not being a person whose spouse, biological father, adoptive father, biological mother, adoptive mother, biological child, adopted child, Order Brother, Order Sister, or Younger Sibling is a major shareholder of the Company; or is a manager of the Company or the Company’s subsidiaries.</w:t>
      </w:r>
    </w:p>
    <w:p w14:paraId="7E34A8FB" w14:textId="77777777" w:rsidR="00F05691" w:rsidRPr="00AF6A4A" w:rsidRDefault="00F05691" w:rsidP="00F05691">
      <w:pPr>
        <w:pStyle w:val="ListParagraph"/>
        <w:numPr>
          <w:ilvl w:val="0"/>
          <w:numId w:val="8"/>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Not being a person who directly or indirectly owns at least 1% of the total voting shares of the Company.</w:t>
      </w:r>
    </w:p>
    <w:p w14:paraId="45439F9E" w14:textId="77777777" w:rsidR="00F05691" w:rsidRPr="00AF6A4A" w:rsidRDefault="00F05691" w:rsidP="00F05691">
      <w:pPr>
        <w:pStyle w:val="ListParagraph"/>
        <w:numPr>
          <w:ilvl w:val="0"/>
          <w:numId w:val="8"/>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Not being a person who has been a member of the Board of Directors or the Board of Supervisors of the Company for at least the 05 preceding consecutive years, except in cases of being appointed for 02 consecutive terms.</w:t>
      </w:r>
    </w:p>
    <w:p w14:paraId="4E4F42BE" w14:textId="77777777" w:rsidR="00F05691" w:rsidRPr="00AF6A4A" w:rsidRDefault="00F05691" w:rsidP="00F05691">
      <w:pPr>
        <w:pStyle w:val="ListParagraph"/>
        <w:numPr>
          <w:ilvl w:val="0"/>
          <w:numId w:val="6"/>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A member of the Board of Supervisors must fully meet the following standards and conditions:</w:t>
      </w:r>
    </w:p>
    <w:p w14:paraId="51C064C4"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Not falling into the categories specified in Clause 2, Article 17 of the Law on Enterprises.</w:t>
      </w:r>
    </w:p>
    <w:p w14:paraId="5CE682B3"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Having been trained in one of the majors of economics, finance, accounting, auditing, law, business administration, or a major suitable for the Company’s business operations.</w:t>
      </w:r>
    </w:p>
    <w:p w14:paraId="12310285"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Not being a family member of a member of the Board of Directors, the General Director, or other managers.</w:t>
      </w:r>
    </w:p>
    <w:p w14:paraId="7D3A5498"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Not being a manager of the Company, and not necessarily being a shareholder or employee of the Company, unless otherwise provided by the Company’s Charter.</w:t>
      </w:r>
    </w:p>
    <w:p w14:paraId="41CC58D5"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Not working in the accounting or finance department of the Company.</w:t>
      </w:r>
    </w:p>
    <w:p w14:paraId="5778C8E8"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Not being a member or employee of an auditing organization approved to audit the Company’s Financial Statements in the 03 preceding consecutive years.</w:t>
      </w:r>
    </w:p>
    <w:p w14:paraId="4FC04AD7" w14:textId="77777777" w:rsidR="00F05691" w:rsidRPr="00AF6A4A" w:rsidRDefault="00F05691" w:rsidP="00F05691">
      <w:pPr>
        <w:pStyle w:val="ListParagraph"/>
        <w:numPr>
          <w:ilvl w:val="0"/>
          <w:numId w:val="9"/>
        </w:numPr>
        <w:tabs>
          <w:tab w:val="left" w:pos="810"/>
          <w:tab w:val="left" w:pos="851"/>
        </w:tabs>
        <w:spacing w:after="0" w:line="288" w:lineRule="auto"/>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Not being a family member of a manager of the Company or the Parent Company; or a Capital Representative of the enterprise, or a representative of state capital at the Parent Company or the Company.</w:t>
      </w:r>
    </w:p>
    <w:p w14:paraId="1F03FCCA" w14:textId="77777777" w:rsidR="00F05691" w:rsidRPr="00AF6A4A" w:rsidRDefault="00F05691" w:rsidP="00F05691">
      <w:pPr>
        <w:pStyle w:val="ListParagraph"/>
        <w:numPr>
          <w:ilvl w:val="0"/>
          <w:numId w:val="9"/>
        </w:numPr>
        <w:tabs>
          <w:tab w:val="left" w:pos="851"/>
        </w:tabs>
        <w:spacing w:after="0" w:line="288" w:lineRule="auto"/>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Other standards and conditions according to other relevant legal regulations and the Company’s Charter.</w:t>
      </w:r>
    </w:p>
    <w:p w14:paraId="77058D53" w14:textId="77777777" w:rsidR="00F05691" w:rsidRPr="00AF6A4A" w:rsidRDefault="00F05691" w:rsidP="00EF6779">
      <w:pPr>
        <w:pStyle w:val="ListParagraph"/>
        <w:tabs>
          <w:tab w:val="left" w:pos="851"/>
        </w:tabs>
        <w:spacing w:after="0" w:line="288" w:lineRule="auto"/>
        <w:ind w:left="567" w:firstLine="709"/>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12"/>
          <w:szCs w:val="12"/>
          <w:lang w:eastAsia="vi-VN"/>
        </w:rPr>
        <w:t xml:space="preserve"> </w:t>
      </w:r>
      <w:r w:rsidRPr="00AF6A4A">
        <w:rPr>
          <w:rFonts w:asciiTheme="majorHAnsi" w:hAnsiTheme="majorHAnsi" w:cstheme="majorHAnsi"/>
          <w:color w:val="000000" w:themeColor="text1"/>
          <w:sz w:val="12"/>
          <w:szCs w:val="12"/>
          <w:lang w:eastAsia="vi-VN"/>
        </w:rPr>
        <w:br/>
      </w:r>
      <w:r w:rsidRPr="00EF6779">
        <w:rPr>
          <w:rFonts w:asciiTheme="majorHAnsi" w:eastAsia="Times New Roman" w:hAnsiTheme="majorHAnsi" w:cstheme="majorHAnsi"/>
          <w:b/>
          <w:bCs/>
          <w:color w:val="000000" w:themeColor="text1"/>
          <w:sz w:val="28"/>
          <w:szCs w:val="28"/>
          <w:lang w:eastAsia="vi-VN"/>
        </w:rPr>
        <w:t>Article 3. Conditions for nomination and candidacy for members of the Board of Directors and members of the Board of Supervisors</w:t>
      </w:r>
    </w:p>
    <w:p w14:paraId="2B0B8EFB" w14:textId="77777777" w:rsidR="00F05691" w:rsidRPr="00AF6A4A" w:rsidRDefault="00F05691" w:rsidP="00F05691">
      <w:pPr>
        <w:tabs>
          <w:tab w:val="left" w:pos="851"/>
        </w:tabs>
        <w:spacing w:after="0" w:line="276" w:lineRule="auto"/>
        <w:ind w:firstLine="567"/>
        <w:jc w:val="both"/>
        <w:rPr>
          <w:rFonts w:asciiTheme="majorHAnsi" w:hAnsiTheme="majorHAnsi" w:cstheme="majorHAnsi"/>
          <w:color w:val="000000" w:themeColor="text1"/>
          <w:spacing w:val="-2"/>
          <w:sz w:val="28"/>
          <w:szCs w:val="28"/>
        </w:rPr>
      </w:pPr>
      <w:r w:rsidRPr="00AF6A4A">
        <w:rPr>
          <w:rFonts w:asciiTheme="majorHAnsi" w:hAnsiTheme="majorHAnsi" w:cstheme="majorHAnsi"/>
          <w:color w:val="000000" w:themeColor="text1"/>
          <w:sz w:val="28"/>
          <w:szCs w:val="28"/>
          <w:lang w:eastAsia="vi-VN"/>
        </w:rPr>
        <w:t>Shareholders or groups of shareholders owning 10% or more of the total common shares have the right to nominate candidates for the Board of Directors/Board of Supervisors:</w:t>
      </w:r>
    </w:p>
    <w:p w14:paraId="75790753"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Shareholders or groups of shareholders holding from 10% to less than 20% of the total voting shares are entitled to nominate 01 candidate for the Board of Directors/Board of Supervisors.</w:t>
      </w:r>
    </w:p>
    <w:p w14:paraId="3F1AFAAE"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Shareholders or groups of shareholders holding from 20% to less than 30% of the total voting shares are entitled to nominate 02 candidates for the Board of Directors/Board of Supervisors.</w:t>
      </w:r>
    </w:p>
    <w:p w14:paraId="090FC50C"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Shareholders or groups of shareholders holding from 30% to less than 40% of the total voting shares are entitled to nominate 03 candidates for the Board of Directors/Board of Supervisors.</w:t>
      </w:r>
    </w:p>
    <w:p w14:paraId="3D071D0D"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Shareholders or groups of shareholders holding from 40% to less than 50% of the total voting shares are entitled to nominate 04 candidates for the Board of Directors;</w:t>
      </w:r>
    </w:p>
    <w:p w14:paraId="54F23E55"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rPr>
      </w:pPr>
      <w:r w:rsidRPr="00AF6A4A">
        <w:rPr>
          <w:rFonts w:asciiTheme="majorHAnsi" w:hAnsiTheme="majorHAnsi" w:cstheme="majorHAnsi"/>
          <w:color w:val="000000" w:themeColor="text1"/>
          <w:spacing w:val="-2"/>
          <w:sz w:val="28"/>
          <w:szCs w:val="28"/>
          <w:lang w:val="pt-BR"/>
        </w:rPr>
        <w:t>Shareholders or groups of shareholders holding from 50% to less than 60% of the total voting shares are entitled to nominate 05 candidates for the Board of Directors;</w:t>
      </w:r>
    </w:p>
    <w:p w14:paraId="6C4E2F13"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In case the number of candidates for the Board of Directors/Board of Supervisors through nomination and candidacy is still insufficient, the incumbent Board of Directors/Board of Supervisors may nominate additional candidates to reach the required number of candidates for the Board of Directors/Board of Supervisors.</w:t>
      </w:r>
    </w:p>
    <w:p w14:paraId="0E70D0D6" w14:textId="77777777" w:rsidR="00F05691" w:rsidRPr="00AF6A4A" w:rsidRDefault="00F05691" w:rsidP="00F05691">
      <w:pPr>
        <w:spacing w:after="0" w:line="240" w:lineRule="auto"/>
        <w:jc w:val="both"/>
        <w:rPr>
          <w:rFonts w:asciiTheme="majorHAnsi" w:eastAsia="Times New Roman" w:hAnsiTheme="majorHAnsi" w:cstheme="majorHAnsi"/>
          <w:b/>
          <w:bCs/>
          <w:color w:val="000000" w:themeColor="text1"/>
          <w:sz w:val="12"/>
          <w:szCs w:val="12"/>
          <w:lang w:val="en-US" w:eastAsia="vi-VN"/>
        </w:rPr>
      </w:pPr>
    </w:p>
    <w:p w14:paraId="190848A2" w14:textId="77777777" w:rsidR="00F05691" w:rsidRPr="00AF6A4A" w:rsidRDefault="00F05691" w:rsidP="00F05691">
      <w:pPr>
        <w:spacing w:after="0" w:line="240" w:lineRule="auto"/>
        <w:ind w:firstLine="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b/>
          <w:bCs/>
          <w:color w:val="000000" w:themeColor="text1"/>
          <w:sz w:val="28"/>
          <w:szCs w:val="28"/>
          <w:lang w:eastAsia="vi-VN"/>
        </w:rPr>
        <w:t>Article 4. Dossier for candidacy and nomination for members of the Board of Directors and members of the Board of Supervisors</w:t>
      </w:r>
    </w:p>
    <w:p w14:paraId="6DD72CBD" w14:textId="77777777" w:rsidR="00F05691" w:rsidRPr="00AF6A4A" w:rsidRDefault="00F05691" w:rsidP="00F05691">
      <w:pPr>
        <w:pStyle w:val="ListParagraph"/>
        <w:numPr>
          <w:ilvl w:val="0"/>
          <w:numId w:val="11"/>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The dossier for candidacy and nomination for the Board of Directors and Board of Supervisors includes:</w:t>
      </w:r>
    </w:p>
    <w:p w14:paraId="72DC5035" w14:textId="77777777" w:rsidR="00F05691" w:rsidRPr="00AF6A4A" w:rsidRDefault="00F05691" w:rsidP="00F05691">
      <w:pPr>
        <w:pStyle w:val="ListParagraph"/>
        <w:numPr>
          <w:ilvl w:val="0"/>
          <w:numId w:val="12"/>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Letter of candidacy/nomination for a member of the Board of Directors/member of the Board of Supervisors.</w:t>
      </w:r>
    </w:p>
    <w:p w14:paraId="08FE03B5" w14:textId="77777777" w:rsidR="00F05691" w:rsidRPr="00AF6A4A" w:rsidRDefault="00F05691" w:rsidP="00F05691">
      <w:pPr>
        <w:pStyle w:val="ListParagraph"/>
        <w:numPr>
          <w:ilvl w:val="0"/>
          <w:numId w:val="12"/>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Curriculum Vitae self-prepared by the candidate (CV Template).</w:t>
      </w:r>
    </w:p>
    <w:p w14:paraId="13E0F360" w14:textId="77777777" w:rsidR="00F05691" w:rsidRPr="00AF6A4A" w:rsidRDefault="00F05691" w:rsidP="00F05691">
      <w:pPr>
        <w:pStyle w:val="ListParagraph"/>
        <w:numPr>
          <w:ilvl w:val="0"/>
          <w:numId w:val="12"/>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Valid copies of the following documents of the candidate: ID card/Citizen Identity Card/Passport; Permanent residence registration/Temporary residence registration or equivalent documents; Degrees and certificates of educational qualifications.</w:t>
      </w:r>
    </w:p>
    <w:p w14:paraId="37E55B54" w14:textId="77777777" w:rsidR="00F05691" w:rsidRPr="00AF6A4A" w:rsidRDefault="00F05691" w:rsidP="00F05691">
      <w:pPr>
        <w:pStyle w:val="ListParagraph"/>
        <w:numPr>
          <w:ilvl w:val="0"/>
          <w:numId w:val="12"/>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Written agreement on the establishment of a group of shareholders to nominate members of the Board of Directors/members of the Board of Supervisors (if shareholders form a group to nominate candidates).</w:t>
      </w:r>
    </w:p>
    <w:p w14:paraId="74ED7ADB" w14:textId="0977BAF6" w:rsidR="00F05691" w:rsidRPr="00AF6A4A" w:rsidRDefault="00F05691" w:rsidP="00F05691">
      <w:pPr>
        <w:pStyle w:val="ListParagraph"/>
        <w:numPr>
          <w:ilvl w:val="0"/>
          <w:numId w:val="11"/>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eastAsia="vi-VN"/>
        </w:rPr>
      </w:pPr>
      <w:r w:rsidRPr="00AF6A4A">
        <w:rPr>
          <w:rFonts w:asciiTheme="majorHAnsi" w:eastAsia="Times New Roman" w:hAnsiTheme="majorHAnsi" w:cstheme="majorHAnsi"/>
          <w:color w:val="000000" w:themeColor="text1"/>
          <w:sz w:val="28"/>
          <w:szCs w:val="28"/>
          <w:lang w:eastAsia="vi-VN"/>
        </w:rPr>
        <w:t>The dossier for candidacy/nomination must be sent to the Organizing Committee of the Company’s AGM before 08:30 on May 5, 2026, to the following address</w:t>
      </w:r>
      <w:r w:rsidRPr="00942ECB">
        <w:rPr>
          <w:rFonts w:asciiTheme="majorHAnsi" w:eastAsia="Times New Roman" w:hAnsiTheme="majorHAnsi" w:cstheme="majorHAnsi"/>
          <w:b/>
          <w:bCs/>
          <w:color w:val="000000" w:themeColor="text1"/>
          <w:sz w:val="28"/>
          <w:szCs w:val="28"/>
          <w:lang w:eastAsia="vi-VN"/>
        </w:rPr>
        <w:t xml:space="preserve">: </w:t>
      </w:r>
      <w:r w:rsidRPr="00942ECB">
        <w:rPr>
          <w:rFonts w:asciiTheme="majorHAnsi" w:eastAsia="Times New Roman" w:hAnsiTheme="majorHAnsi" w:cstheme="majorHAnsi"/>
          <w:b/>
          <w:bCs/>
          <w:i/>
          <w:iCs/>
          <w:color w:val="000000" w:themeColor="text1"/>
          <w:sz w:val="28"/>
          <w:szCs w:val="28"/>
          <w:lang w:eastAsia="vi-VN"/>
        </w:rPr>
        <w:t>Organizing Committee of the 2026 Annual General Meeting of Shareholders – Logistics Vicem Joint Stock Company, 405 Song Hanh Xa Lo Ha Noi, Thu Duc Ward, Ho Chi Minh City</w:t>
      </w:r>
      <w:r w:rsidRPr="00AF6A4A">
        <w:rPr>
          <w:rFonts w:asciiTheme="majorHAnsi" w:eastAsia="Times New Roman" w:hAnsiTheme="majorHAnsi" w:cstheme="majorHAnsi"/>
          <w:color w:val="000000" w:themeColor="text1"/>
          <w:sz w:val="28"/>
          <w:szCs w:val="28"/>
          <w:lang w:eastAsia="vi-VN"/>
        </w:rPr>
        <w:t>. After the aforementioned deadline, any candidacy or nomination dossiers sent to the Company will not be considered or processed.</w:t>
      </w:r>
    </w:p>
    <w:p w14:paraId="558F1F7D" w14:textId="77777777" w:rsidR="00F05691" w:rsidRPr="00AF6A4A" w:rsidRDefault="00F05691" w:rsidP="00F05691">
      <w:pPr>
        <w:pStyle w:val="ListParagraph"/>
        <w:numPr>
          <w:ilvl w:val="0"/>
          <w:numId w:val="11"/>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eastAsia="vi-VN"/>
        </w:rPr>
      </w:pPr>
      <w:r w:rsidRPr="00AF6A4A">
        <w:rPr>
          <w:rFonts w:asciiTheme="majorHAnsi" w:eastAsia="Times New Roman" w:hAnsiTheme="majorHAnsi" w:cstheme="majorHAnsi"/>
          <w:color w:val="000000" w:themeColor="text1"/>
          <w:sz w:val="28"/>
          <w:szCs w:val="28"/>
          <w:lang w:eastAsia="vi-VN"/>
        </w:rPr>
        <w:t>Only dossiers for candidacy/nomination that fully meet the conditions for candidacy/nomination and candidates who fully meet the corresponding conditions for members of the Board of Directors or members of the Board of Supervisors will be included in the official list of candidates presented to the Company’s General Meeting of Shareholders for the election.</w:t>
      </w:r>
    </w:p>
    <w:p w14:paraId="6EB7E908" w14:textId="77777777" w:rsidR="00F05691" w:rsidRPr="00AF6A4A" w:rsidRDefault="00F05691" w:rsidP="00F05691">
      <w:pPr>
        <w:pStyle w:val="ListParagraph"/>
        <w:spacing w:after="0" w:line="240" w:lineRule="auto"/>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12"/>
          <w:szCs w:val="12"/>
          <w:lang w:eastAsia="vi-VN"/>
        </w:rPr>
        <w:br/>
      </w:r>
      <w:r w:rsidRPr="00942ECB">
        <w:rPr>
          <w:rFonts w:asciiTheme="majorHAnsi" w:eastAsia="Times New Roman" w:hAnsiTheme="majorHAnsi" w:cstheme="majorHAnsi"/>
          <w:b/>
          <w:bCs/>
          <w:color w:val="000000" w:themeColor="text1"/>
          <w:sz w:val="28"/>
          <w:szCs w:val="28"/>
          <w:lang w:eastAsia="vi-VN"/>
        </w:rPr>
        <w:t>Article 5. Election method</w:t>
      </w:r>
    </w:p>
    <w:p w14:paraId="2073C3F5" w14:textId="77777777" w:rsidR="00F05691" w:rsidRPr="00AF6A4A" w:rsidRDefault="00F05691" w:rsidP="00F05691">
      <w:pPr>
        <w:pStyle w:val="ListParagraph"/>
        <w:numPr>
          <w:ilvl w:val="0"/>
          <w:numId w:val="13"/>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Voting for members of the Board of Directors and members of the Board of Supervisors shall be conducted by cumulative voting. Accordingly, each shareholder has a total number of votes corresponding to the total number of common shares owned multiplied by the number of members to be elected to the Board of Directors or Board of Supervisors.</w:t>
      </w:r>
    </w:p>
    <w:p w14:paraId="031013D7" w14:textId="77777777" w:rsidR="00942ECB" w:rsidRDefault="00F05691" w:rsidP="00942ECB">
      <w:pPr>
        <w:pStyle w:val="ListParagraph"/>
        <w:numPr>
          <w:ilvl w:val="0"/>
          <w:numId w:val="13"/>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Shareholders have the right to accumulate all or part of their total votes for one or more candidates</w:t>
      </w:r>
      <w:r w:rsidR="00942ECB">
        <w:rPr>
          <w:rFonts w:asciiTheme="majorHAnsi" w:eastAsia="Times New Roman" w:hAnsiTheme="majorHAnsi" w:cstheme="majorHAnsi"/>
          <w:color w:val="000000" w:themeColor="text1"/>
          <w:sz w:val="28"/>
          <w:szCs w:val="28"/>
          <w:lang w:val="en-US" w:eastAsia="vi-VN"/>
        </w:rPr>
        <w:t>.</w:t>
      </w:r>
    </w:p>
    <w:p w14:paraId="727E048B" w14:textId="77777777" w:rsidR="00942ECB" w:rsidRDefault="00F05691" w:rsidP="00942ECB">
      <w:pPr>
        <w:tabs>
          <w:tab w:val="left" w:pos="851"/>
        </w:tabs>
        <w:spacing w:after="0" w:line="240" w:lineRule="auto"/>
        <w:jc w:val="both"/>
        <w:rPr>
          <w:rFonts w:asciiTheme="majorHAnsi" w:eastAsia="Times New Roman" w:hAnsiTheme="majorHAnsi" w:cstheme="majorHAnsi"/>
          <w:i/>
          <w:iCs/>
          <w:color w:val="000000" w:themeColor="text1"/>
          <w:sz w:val="28"/>
          <w:szCs w:val="28"/>
          <w:lang w:val="en-US" w:eastAsia="vi-VN"/>
        </w:rPr>
      </w:pPr>
      <w:r w:rsidRPr="00942ECB">
        <w:rPr>
          <w:rFonts w:asciiTheme="majorHAnsi" w:eastAsia="Times New Roman" w:hAnsiTheme="majorHAnsi" w:cstheme="majorHAnsi"/>
          <w:i/>
          <w:iCs/>
          <w:color w:val="000000" w:themeColor="text1"/>
          <w:sz w:val="28"/>
          <w:szCs w:val="28"/>
          <w:lang w:eastAsia="vi-VN"/>
        </w:rPr>
        <w:t>Example: A shareholder owning and representing 1,000 common shares when participating in the election to choose 03 members of the Board of Supervisors will have a total of 3,000 votes (3,000 = 1,000 x 3). That shareholder may vote for candidate A with 1,000 votes, candidate B with 1,000 votes, and candidate C with 1,000 votes; or may cast all 3,000 votes for candidate A; or may divide their 3,000 votes among candidates according to different percentages, provided that the total number of votes for those candidates does not exceed 3,000 votes.</w:t>
      </w:r>
    </w:p>
    <w:p w14:paraId="4DB6E162" w14:textId="58B6A8FE" w:rsidR="00F05691" w:rsidRPr="00942ECB" w:rsidRDefault="00F05691" w:rsidP="00942ECB">
      <w:pPr>
        <w:tabs>
          <w:tab w:val="left" w:pos="851"/>
        </w:tabs>
        <w:spacing w:after="0" w:line="240" w:lineRule="auto"/>
        <w:jc w:val="both"/>
        <w:rPr>
          <w:rFonts w:asciiTheme="majorHAnsi" w:eastAsia="Times New Roman" w:hAnsiTheme="majorHAnsi" w:cstheme="majorHAnsi"/>
          <w:i/>
          <w:iCs/>
          <w:color w:val="000000" w:themeColor="text1"/>
          <w:sz w:val="28"/>
          <w:szCs w:val="28"/>
          <w:lang w:val="en-US" w:eastAsia="vi-VN"/>
        </w:rPr>
      </w:pPr>
      <w:r w:rsidRPr="00942ECB">
        <w:rPr>
          <w:rFonts w:asciiTheme="majorHAnsi" w:eastAsia="Times New Roman" w:hAnsiTheme="majorHAnsi" w:cstheme="majorHAnsi"/>
          <w:i/>
          <w:iCs/>
          <w:color w:val="000000" w:themeColor="text1"/>
          <w:sz w:val="28"/>
          <w:szCs w:val="28"/>
          <w:lang w:eastAsia="vi-VN"/>
        </w:rPr>
        <w:t>The election of members of the Board of Directors is conducted similarly to the election of members of the Board of Supervisors.</w:t>
      </w:r>
    </w:p>
    <w:p w14:paraId="7BF153B3" w14:textId="77777777" w:rsidR="00F05691" w:rsidRPr="00AF6A4A" w:rsidRDefault="00F05691" w:rsidP="00942ECB">
      <w:pPr>
        <w:pStyle w:val="ListParagraph"/>
        <w:spacing w:after="0" w:line="240" w:lineRule="auto"/>
        <w:jc w:val="both"/>
        <w:rPr>
          <w:rFonts w:asciiTheme="majorHAnsi" w:eastAsia="Times New Roman" w:hAnsiTheme="majorHAnsi" w:cstheme="majorHAnsi"/>
          <w:color w:val="000000" w:themeColor="text1"/>
          <w:sz w:val="28"/>
          <w:szCs w:val="28"/>
          <w:lang w:eastAsia="vi-VN"/>
        </w:rPr>
      </w:pPr>
      <w:r w:rsidRPr="00AF6A4A">
        <w:rPr>
          <w:rFonts w:asciiTheme="majorHAnsi" w:eastAsia="Times New Roman" w:hAnsiTheme="majorHAnsi" w:cstheme="majorHAnsi"/>
          <w:i/>
          <w:iCs/>
          <w:color w:val="000000" w:themeColor="text1"/>
          <w:sz w:val="12"/>
          <w:szCs w:val="12"/>
          <w:lang w:eastAsia="vi-VN"/>
        </w:rPr>
        <w:br/>
      </w:r>
      <w:r w:rsidRPr="00942ECB">
        <w:rPr>
          <w:rFonts w:asciiTheme="majorHAnsi" w:eastAsia="Times New Roman" w:hAnsiTheme="majorHAnsi" w:cstheme="majorHAnsi"/>
          <w:b/>
          <w:bCs/>
          <w:color w:val="000000" w:themeColor="text1"/>
          <w:sz w:val="28"/>
          <w:szCs w:val="28"/>
          <w:lang w:eastAsia="vi-VN"/>
        </w:rPr>
        <w:t>Article 6. Election procedure</w:t>
      </w:r>
    </w:p>
    <w:p w14:paraId="7424F7D4" w14:textId="77777777" w:rsidR="00F05691" w:rsidRPr="00942ECB" w:rsidRDefault="00F05691" w:rsidP="00F05691">
      <w:pPr>
        <w:pStyle w:val="ListParagraph"/>
        <w:numPr>
          <w:ilvl w:val="0"/>
          <w:numId w:val="14"/>
        </w:numPr>
        <w:tabs>
          <w:tab w:val="left" w:pos="851"/>
        </w:tabs>
        <w:spacing w:after="0" w:line="240" w:lineRule="auto"/>
        <w:ind w:left="0" w:firstLine="567"/>
        <w:jc w:val="both"/>
        <w:rPr>
          <w:rFonts w:asciiTheme="majorHAnsi" w:hAnsiTheme="majorHAnsi" w:cstheme="majorHAnsi"/>
          <w:bCs/>
          <w:color w:val="000000" w:themeColor="text1"/>
          <w:sz w:val="28"/>
          <w:szCs w:val="28"/>
          <w:lang w:val="en-US" w:eastAsia="vi-VN"/>
        </w:rPr>
      </w:pPr>
      <w:r w:rsidRPr="00AF6A4A">
        <w:rPr>
          <w:rFonts w:asciiTheme="majorHAnsi" w:hAnsiTheme="majorHAnsi" w:cstheme="majorHAnsi"/>
          <w:b/>
          <w:color w:val="000000" w:themeColor="text1"/>
          <w:sz w:val="28"/>
          <w:szCs w:val="28"/>
          <w:lang w:val="es-ES"/>
        </w:rPr>
        <w:t xml:space="preserve">Voting rights: </w:t>
      </w:r>
      <w:r w:rsidRPr="00942ECB">
        <w:rPr>
          <w:rFonts w:asciiTheme="majorHAnsi" w:hAnsiTheme="majorHAnsi" w:cstheme="majorHAnsi"/>
          <w:bCs/>
          <w:color w:val="000000" w:themeColor="text1"/>
          <w:sz w:val="28"/>
          <w:szCs w:val="28"/>
          <w:lang w:val="es-ES"/>
        </w:rPr>
        <w:t>Each shareholder logs into the Online System via the access account provided in the Meeting Invitation or sent to the shareholder’s telephone number/the authorized person’s telephone number and casts their vote on the Online System. Each shareholder has a total number of voting rights corresponding to the total number of shares owned multiplied (X) by the number of persons to be elected.</w:t>
      </w:r>
    </w:p>
    <w:p w14:paraId="49447F52" w14:textId="77777777" w:rsidR="00F05691" w:rsidRPr="00942ECB" w:rsidRDefault="00F05691" w:rsidP="00F05691">
      <w:pPr>
        <w:tabs>
          <w:tab w:val="left" w:pos="567"/>
        </w:tabs>
        <w:spacing w:before="120"/>
        <w:ind w:firstLine="567"/>
        <w:jc w:val="both"/>
        <w:rPr>
          <w:rFonts w:asciiTheme="majorHAnsi" w:hAnsiTheme="majorHAnsi" w:cstheme="majorHAnsi"/>
          <w:bCs/>
          <w:i/>
          <w:color w:val="000000" w:themeColor="text1"/>
          <w:sz w:val="28"/>
          <w:szCs w:val="28"/>
          <w:lang w:eastAsia="vi-VN"/>
        </w:rPr>
      </w:pPr>
      <w:r w:rsidRPr="00942ECB">
        <w:rPr>
          <w:rFonts w:asciiTheme="majorHAnsi" w:hAnsiTheme="majorHAnsi" w:cstheme="majorHAnsi"/>
          <w:b/>
          <w:i/>
          <w:color w:val="000000" w:themeColor="text1"/>
          <w:sz w:val="28"/>
          <w:szCs w:val="28"/>
          <w:u w:val="single"/>
          <w:lang w:eastAsia="vi-VN"/>
        </w:rPr>
        <w:t>Example:</w:t>
      </w:r>
      <w:r w:rsidRPr="00942ECB">
        <w:rPr>
          <w:rFonts w:asciiTheme="majorHAnsi" w:hAnsiTheme="majorHAnsi" w:cstheme="majorHAnsi"/>
          <w:bCs/>
          <w:i/>
          <w:color w:val="000000" w:themeColor="text1"/>
          <w:sz w:val="28"/>
          <w:szCs w:val="28"/>
          <w:lang w:eastAsia="vi-VN"/>
        </w:rPr>
        <w:t xml:space="preserve"> Shareholder A has 5,000 shares, and the Meeting is electing 05 members of the Board of Directors out of a total of 07 candidates.</w:t>
      </w:r>
    </w:p>
    <w:p w14:paraId="63D537A4" w14:textId="77777777" w:rsidR="00F05691" w:rsidRPr="00AF6A4A" w:rsidRDefault="00F05691" w:rsidP="00F05691">
      <w:pPr>
        <w:tabs>
          <w:tab w:val="left" w:pos="567"/>
        </w:tabs>
        <w:spacing w:before="120"/>
        <w:ind w:firstLine="567"/>
        <w:jc w:val="both"/>
        <w:rPr>
          <w:rFonts w:asciiTheme="majorHAnsi" w:hAnsiTheme="majorHAnsi" w:cstheme="majorHAnsi"/>
          <w:i/>
          <w:color w:val="000000" w:themeColor="text1"/>
          <w:sz w:val="28"/>
          <w:szCs w:val="28"/>
          <w:lang w:eastAsia="vi-VN"/>
        </w:rPr>
      </w:pPr>
      <w:r w:rsidRPr="00AF6A4A">
        <w:rPr>
          <w:rFonts w:asciiTheme="majorHAnsi" w:hAnsiTheme="majorHAnsi" w:cstheme="majorHAnsi"/>
          <w:i/>
          <w:color w:val="000000" w:themeColor="text1"/>
          <w:sz w:val="28"/>
          <w:szCs w:val="28"/>
          <w:lang w:eastAsia="vi-VN"/>
        </w:rPr>
        <w:t>The number of voting rights of shareholder A will be: 5,000 shares X 5 = 25,000 voting rights.</w:t>
      </w:r>
    </w:p>
    <w:p w14:paraId="05C47A07" w14:textId="77777777" w:rsidR="00F05691" w:rsidRPr="00AF6A4A" w:rsidRDefault="00F05691" w:rsidP="00F05691">
      <w:pPr>
        <w:tabs>
          <w:tab w:val="left" w:pos="567"/>
        </w:tabs>
        <w:spacing w:before="120"/>
        <w:ind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Shareholder A can accumulate all 25,000 of these voting rights for 1 candidate or use these voting rights to vote for multiple candidates, provided that the number of voting rights for the candidates does not exceed the total number of voting rights.</w:t>
      </w:r>
    </w:p>
    <w:p w14:paraId="5D8A2426" w14:textId="77777777" w:rsidR="00F05691" w:rsidRPr="00AF6A4A" w:rsidRDefault="00F05691" w:rsidP="00F05691">
      <w:pPr>
        <w:tabs>
          <w:tab w:val="left" w:pos="567"/>
        </w:tabs>
        <w:spacing w:before="120"/>
        <w:ind w:firstLine="567"/>
        <w:jc w:val="both"/>
        <w:rPr>
          <w:rFonts w:asciiTheme="majorHAnsi" w:hAnsiTheme="majorHAnsi" w:cstheme="majorHAnsi"/>
          <w:color w:val="000000" w:themeColor="text1"/>
          <w:sz w:val="28"/>
          <w:szCs w:val="28"/>
        </w:rPr>
      </w:pPr>
      <w:r w:rsidRPr="00AF6A4A">
        <w:rPr>
          <w:rFonts w:asciiTheme="majorHAnsi" w:hAnsiTheme="majorHAnsi" w:cstheme="majorHAnsi"/>
          <w:color w:val="000000" w:themeColor="text1"/>
          <w:sz w:val="28"/>
          <w:szCs w:val="28"/>
        </w:rPr>
        <w:t>In case shareholder A distributes the voting rights equally among candidates or does not use all voting rights, the remaining odd voting rights (if any) are considered as not voted for any candidate.</w:t>
      </w:r>
    </w:p>
    <w:p w14:paraId="1799BC32" w14:textId="77777777" w:rsidR="00F05691" w:rsidRPr="00AF6A4A" w:rsidRDefault="00F05691" w:rsidP="00F05691">
      <w:pPr>
        <w:spacing w:after="0" w:line="240" w:lineRule="auto"/>
        <w:ind w:firstLine="567"/>
        <w:jc w:val="both"/>
        <w:rPr>
          <w:rFonts w:asciiTheme="majorHAnsi" w:hAnsiTheme="majorHAnsi" w:cstheme="majorHAnsi"/>
          <w:i/>
          <w:color w:val="000000" w:themeColor="text1"/>
          <w:sz w:val="28"/>
          <w:szCs w:val="28"/>
          <w:lang w:val="en-US"/>
        </w:rPr>
      </w:pPr>
      <w:r w:rsidRPr="00AF6A4A">
        <w:rPr>
          <w:rFonts w:asciiTheme="majorHAnsi" w:hAnsiTheme="majorHAnsi" w:cstheme="majorHAnsi"/>
          <w:i/>
          <w:color w:val="000000" w:themeColor="text1"/>
          <w:sz w:val="28"/>
          <w:szCs w:val="28"/>
        </w:rPr>
        <w:t>According to the example above, if shareholder A votes equally for 7 candidates, each candidate receives 3,571 voting rights (3,571 X 7 = 24,997), and the remaining 3 voting rights are considered as not voted for any candidate.</w:t>
      </w:r>
    </w:p>
    <w:p w14:paraId="7FD57D56" w14:textId="77777777" w:rsidR="00F05691" w:rsidRPr="00AF6A4A" w:rsidRDefault="00F05691" w:rsidP="00F05691">
      <w:pPr>
        <w:pStyle w:val="ListParagraph"/>
        <w:numPr>
          <w:ilvl w:val="0"/>
          <w:numId w:val="14"/>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eastAsia="vi-VN"/>
        </w:rPr>
      </w:pPr>
      <w:r w:rsidRPr="00AF6A4A">
        <w:rPr>
          <w:rFonts w:asciiTheme="majorHAnsi" w:eastAsia="Times New Roman" w:hAnsiTheme="majorHAnsi" w:cstheme="majorHAnsi"/>
          <w:b/>
          <w:color w:val="000000" w:themeColor="text1"/>
          <w:sz w:val="28"/>
          <w:szCs w:val="28"/>
          <w:lang w:eastAsia="vi-VN"/>
        </w:rPr>
        <w:t>Election method:</w:t>
      </w:r>
    </w:p>
    <w:p w14:paraId="3C364EC5" w14:textId="77777777" w:rsidR="00F05691" w:rsidRPr="00AF6A4A" w:rsidRDefault="00F05691" w:rsidP="00F05691">
      <w:pPr>
        <w:spacing w:after="0" w:line="240" w:lineRule="auto"/>
        <w:ind w:firstLine="567"/>
        <w:jc w:val="both"/>
        <w:rPr>
          <w:rFonts w:asciiTheme="majorHAnsi" w:hAnsiTheme="majorHAnsi" w:cstheme="majorHAnsi"/>
          <w:color w:val="000000" w:themeColor="text1"/>
          <w:sz w:val="28"/>
          <w:szCs w:val="28"/>
          <w:lang w:val="en-US"/>
        </w:rPr>
      </w:pPr>
      <w:r w:rsidRPr="00AF6A4A">
        <w:rPr>
          <w:rFonts w:asciiTheme="majorHAnsi" w:hAnsiTheme="majorHAnsi" w:cstheme="majorHAnsi"/>
          <w:color w:val="000000" w:themeColor="text1"/>
          <w:sz w:val="28"/>
          <w:szCs w:val="28"/>
        </w:rPr>
        <w:t>The system automatically calculates the number of voting rights of each shareholder based on the number of members of the Board of Directors/Board of Supervisors to be elected. Shareholders select the number of people to vote for, and the system automatically accumulates/divides the corresponding number of voting rights, or shareholders can enter the number of voting rights for each candidate according to the number of rights they intend to cast. The system will display the number of rights that the shareholder has not yet used so that the shareholder can decide whether to continue voting or not.</w:t>
      </w:r>
    </w:p>
    <w:p w14:paraId="0A789F3B" w14:textId="77777777" w:rsidR="00F05691" w:rsidRPr="00AF6A4A" w:rsidRDefault="00F05691" w:rsidP="00F05691">
      <w:pPr>
        <w:spacing w:after="0" w:line="240" w:lineRule="auto"/>
        <w:jc w:val="both"/>
        <w:rPr>
          <w:rFonts w:asciiTheme="majorHAnsi" w:eastAsia="Times New Roman" w:hAnsiTheme="majorHAnsi" w:cstheme="majorHAnsi"/>
          <w:b/>
          <w:bCs/>
          <w:color w:val="000000" w:themeColor="text1"/>
          <w:sz w:val="12"/>
          <w:szCs w:val="12"/>
          <w:lang w:val="en-US" w:eastAsia="vi-VN"/>
        </w:rPr>
      </w:pPr>
    </w:p>
    <w:p w14:paraId="50814EBC" w14:textId="77777777" w:rsidR="00F05691" w:rsidRPr="00AF6A4A" w:rsidRDefault="00F05691" w:rsidP="00F05691">
      <w:pPr>
        <w:spacing w:after="0" w:line="240" w:lineRule="auto"/>
        <w:ind w:firstLine="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b/>
          <w:bCs/>
          <w:color w:val="000000" w:themeColor="text1"/>
          <w:sz w:val="28"/>
          <w:szCs w:val="28"/>
          <w:lang w:val="en-US" w:eastAsia="vi-VN"/>
        </w:rPr>
        <w:t>Article 7. Vote Counting and Election Committee, voting and vote counting principles</w:t>
      </w:r>
    </w:p>
    <w:p w14:paraId="0BB653E6" w14:textId="77777777" w:rsidR="00F05691" w:rsidRPr="00AF6A4A" w:rsidRDefault="00F05691" w:rsidP="00F05691">
      <w:pPr>
        <w:pStyle w:val="ListParagraph"/>
        <w:numPr>
          <w:ilvl w:val="0"/>
          <w:numId w:val="15"/>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Vote Counting and Election Committee:</w:t>
      </w:r>
    </w:p>
    <w:p w14:paraId="6CBD4A9C" w14:textId="77777777" w:rsidR="00F05691" w:rsidRPr="00AF6A4A" w:rsidRDefault="00F05691" w:rsidP="00F05691">
      <w:pPr>
        <w:pStyle w:val="ListParagraph"/>
        <w:numPr>
          <w:ilvl w:val="0"/>
          <w:numId w:val="16"/>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The Vote Counting and Election Committee consists of 04 (four) members nominated by the Chairperson and approved by the GMS. Members of the Vote Counting Committee may not be shareholders, but they must not be named in the list of candidates nominated for or running for the Board of Directors or the Board of Supervisors.</w:t>
      </w:r>
    </w:p>
    <w:p w14:paraId="34E43B62" w14:textId="77777777" w:rsidR="00F05691" w:rsidRPr="00AF6A4A" w:rsidRDefault="00F05691" w:rsidP="00F05691">
      <w:pPr>
        <w:pStyle w:val="ListParagraph"/>
        <w:numPr>
          <w:ilvl w:val="0"/>
          <w:numId w:val="16"/>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The Vote Counting and Election Committee is responsible for:</w:t>
      </w:r>
    </w:p>
    <w:p w14:paraId="32C6EA0E" w14:textId="77777777" w:rsidR="00F05691" w:rsidRPr="00AF6A4A" w:rsidRDefault="00F05691" w:rsidP="00F05691">
      <w:pPr>
        <w:pStyle w:val="ListParagraph"/>
        <w:numPr>
          <w:ilvl w:val="0"/>
          <w:numId w:val="17"/>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Presenting the Election Regulation;</w:t>
      </w:r>
    </w:p>
    <w:p w14:paraId="140DF18E" w14:textId="77777777" w:rsidR="00F05691" w:rsidRPr="00AF6A4A" w:rsidRDefault="00F05691" w:rsidP="00F05691">
      <w:pPr>
        <w:pStyle w:val="ListParagraph"/>
        <w:numPr>
          <w:ilvl w:val="0"/>
          <w:numId w:val="17"/>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Introducing the content and method of recording votes.</w:t>
      </w:r>
    </w:p>
    <w:p w14:paraId="75F89F96" w14:textId="77777777" w:rsidR="00F05691" w:rsidRPr="00AF6A4A" w:rsidRDefault="00F05691" w:rsidP="00F05691">
      <w:pPr>
        <w:pStyle w:val="ListParagraph"/>
        <w:numPr>
          <w:ilvl w:val="0"/>
          <w:numId w:val="17"/>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Checking and supervising the voting process of shareholders.</w:t>
      </w:r>
    </w:p>
    <w:p w14:paraId="5E0F36E0" w14:textId="77777777" w:rsidR="00F05691" w:rsidRPr="00AF6A4A" w:rsidRDefault="00F05691" w:rsidP="00F05691">
      <w:pPr>
        <w:pStyle w:val="ListParagraph"/>
        <w:numPr>
          <w:ilvl w:val="0"/>
          <w:numId w:val="17"/>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Conducting the vote counting.</w:t>
      </w:r>
    </w:p>
    <w:p w14:paraId="08B9131C" w14:textId="77777777" w:rsidR="00F05691" w:rsidRPr="00AF6A4A" w:rsidRDefault="00F05691" w:rsidP="00F05691">
      <w:pPr>
        <w:pStyle w:val="ListParagraph"/>
        <w:numPr>
          <w:ilvl w:val="0"/>
          <w:numId w:val="17"/>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Preparing the vote counting minutes and announcing the election results before the GMS.</w:t>
      </w:r>
    </w:p>
    <w:p w14:paraId="3F1EC395" w14:textId="77777777" w:rsidR="00F05691" w:rsidRPr="00AF6A4A" w:rsidRDefault="00F05691" w:rsidP="00F05691">
      <w:pPr>
        <w:pStyle w:val="ListParagraph"/>
        <w:numPr>
          <w:ilvl w:val="0"/>
          <w:numId w:val="15"/>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Principles of voting and vote counting:</w:t>
      </w:r>
    </w:p>
    <w:p w14:paraId="1A41FDA1" w14:textId="77777777" w:rsidR="00F05691" w:rsidRPr="00AF6A4A" w:rsidRDefault="00F05691" w:rsidP="00F05691">
      <w:pPr>
        <w:pStyle w:val="ListParagraph"/>
        <w:numPr>
          <w:ilvl w:val="0"/>
          <w:numId w:val="18"/>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The Vote Counting Committee conducts checks on the shareholders' online voting system.</w:t>
      </w:r>
    </w:p>
    <w:p w14:paraId="70ABBC70" w14:textId="77777777" w:rsidR="00F05691" w:rsidRPr="00AF6A4A" w:rsidRDefault="00F05691" w:rsidP="00F05691">
      <w:pPr>
        <w:pStyle w:val="ListParagraph"/>
        <w:numPr>
          <w:ilvl w:val="0"/>
          <w:numId w:val="18"/>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val="en-US" w:eastAsia="vi-VN"/>
        </w:rPr>
        <w:t>Upon receiving notification from the Chairperson regarding the conclusion of voting on the System, shareholders may exercise their rights. In the event that a shareholder encounters issues with voting on the System, they may contact the hotline provided in the Organizing Committee's announcement for guidance and support to complete the voting process. From the moment the System closes the voting content, shareholders do not have the right to change any voted content; the voting results recorded on the System under the access account are final, and no complaints or disputes regarding these results are permitted. The Vote Counting Committee must conduct the vote counting immediately after the voting concludes.</w:t>
      </w:r>
    </w:p>
    <w:p w14:paraId="07690250" w14:textId="77777777" w:rsidR="00F05691" w:rsidRPr="00AF6A4A" w:rsidRDefault="00F05691" w:rsidP="00F05691">
      <w:pPr>
        <w:pStyle w:val="ListParagraph"/>
        <w:numPr>
          <w:ilvl w:val="0"/>
          <w:numId w:val="18"/>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The Vote Counting Committee may use electronic technical means and technical specialists to assist in the vote counting.</w:t>
      </w:r>
    </w:p>
    <w:p w14:paraId="628A60A5" w14:textId="77777777" w:rsidR="00F05691" w:rsidRPr="00AF6A4A" w:rsidRDefault="00F05691" w:rsidP="00F05691">
      <w:pPr>
        <w:pStyle w:val="ListParagraph"/>
        <w:numPr>
          <w:ilvl w:val="0"/>
          <w:numId w:val="18"/>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The vote counting results shall be recorded in writing and announced by the Head of the Vote Counting Committee before the General Meeting.</w:t>
      </w:r>
    </w:p>
    <w:p w14:paraId="71AA92DF" w14:textId="77777777" w:rsidR="00F05691" w:rsidRPr="00AF6A4A" w:rsidRDefault="00F05691" w:rsidP="00F05691">
      <w:pPr>
        <w:spacing w:after="0" w:line="240" w:lineRule="auto"/>
        <w:ind w:left="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12"/>
          <w:szCs w:val="12"/>
          <w:lang w:eastAsia="vi-VN"/>
        </w:rPr>
        <w:br/>
      </w:r>
      <w:r w:rsidRPr="00942ECB">
        <w:rPr>
          <w:rFonts w:asciiTheme="majorHAnsi" w:eastAsia="Times New Roman" w:hAnsiTheme="majorHAnsi" w:cstheme="majorHAnsi"/>
          <w:b/>
          <w:bCs/>
          <w:color w:val="000000" w:themeColor="text1"/>
          <w:sz w:val="28"/>
          <w:szCs w:val="28"/>
          <w:lang w:val="en-US" w:eastAsia="vi-VN"/>
        </w:rPr>
        <w:t>Article 8. Principles of election</w:t>
      </w:r>
    </w:p>
    <w:p w14:paraId="37D17BA9" w14:textId="77777777" w:rsidR="00F05691" w:rsidRPr="00AF6A4A" w:rsidRDefault="00F05691" w:rsidP="00F05691">
      <w:pPr>
        <w:pStyle w:val="ListParagraph"/>
        <w:numPr>
          <w:ilvl w:val="0"/>
          <w:numId w:val="19"/>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Candidates elected as members of the Board of Directors and members of the Board of Supervisors are determined by the number of votes from highest to lowest, starting from the candidate with the highest number of votes until the required number of members for the Board of Directors and Board of Supervisors as stipulated in this Regulation is reached.</w:t>
      </w:r>
    </w:p>
    <w:p w14:paraId="7A81C59A" w14:textId="77777777" w:rsidR="00F05691" w:rsidRPr="00AF6A4A" w:rsidRDefault="00F05691" w:rsidP="00F05691">
      <w:pPr>
        <w:pStyle w:val="ListParagraph"/>
        <w:numPr>
          <w:ilvl w:val="0"/>
          <w:numId w:val="19"/>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In the event that 02 (two) or more candidates receive an equal number of votes for the final position on the Board of Directors or the Board of Supervisors, a re-election shall be held among those candidates with the equal number of votes, or a selection shall be made based on the decision of the GMS.</w:t>
      </w:r>
    </w:p>
    <w:p w14:paraId="5F86A286" w14:textId="77777777" w:rsidR="00F05691" w:rsidRPr="00AF6A4A" w:rsidRDefault="00F05691" w:rsidP="00F05691">
      <w:pPr>
        <w:spacing w:after="0" w:line="240" w:lineRule="auto"/>
        <w:ind w:left="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br/>
      </w:r>
      <w:r w:rsidRPr="00942ECB">
        <w:rPr>
          <w:rFonts w:asciiTheme="majorHAnsi" w:eastAsia="Times New Roman" w:hAnsiTheme="majorHAnsi" w:cstheme="majorHAnsi"/>
          <w:b/>
          <w:bCs/>
          <w:color w:val="000000" w:themeColor="text1"/>
          <w:sz w:val="28"/>
          <w:szCs w:val="28"/>
          <w:lang w:val="en-US" w:eastAsia="vi-VN"/>
        </w:rPr>
        <w:t>Article 9. Preparation and announcement of the Vote Counting Minutes</w:t>
      </w:r>
    </w:p>
    <w:p w14:paraId="4B15D901" w14:textId="77777777" w:rsidR="00F05691" w:rsidRPr="00AF6A4A" w:rsidRDefault="00F05691" w:rsidP="00F05691">
      <w:pPr>
        <w:pStyle w:val="ListParagraph"/>
        <w:numPr>
          <w:ilvl w:val="0"/>
          <w:numId w:val="20"/>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After counting the votes, the Vote Counting Committee must prepare the Vote Counting Minutes.</w:t>
      </w:r>
    </w:p>
    <w:p w14:paraId="2032CB8A" w14:textId="77777777" w:rsidR="00F05691" w:rsidRPr="00AF6A4A" w:rsidRDefault="00F05691" w:rsidP="00F05691">
      <w:pPr>
        <w:pStyle w:val="ListParagraph"/>
        <w:numPr>
          <w:ilvl w:val="0"/>
          <w:numId w:val="20"/>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The full text of the Vote Counting Minutes must be announced before the GMS.</w:t>
      </w:r>
    </w:p>
    <w:p w14:paraId="0540C52E" w14:textId="77777777" w:rsidR="00942ECB" w:rsidRDefault="00F05691" w:rsidP="00942ECB">
      <w:pPr>
        <w:spacing w:after="0" w:line="240" w:lineRule="auto"/>
        <w:ind w:left="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12"/>
          <w:szCs w:val="12"/>
          <w:lang w:eastAsia="vi-VN"/>
        </w:rPr>
        <w:br/>
      </w:r>
      <w:r w:rsidRPr="00942ECB">
        <w:rPr>
          <w:rFonts w:asciiTheme="majorHAnsi" w:eastAsia="Times New Roman" w:hAnsiTheme="majorHAnsi" w:cstheme="majorHAnsi"/>
          <w:b/>
          <w:bCs/>
          <w:color w:val="000000" w:themeColor="text1"/>
          <w:sz w:val="28"/>
          <w:szCs w:val="28"/>
          <w:lang w:val="en-US" w:eastAsia="vi-VN"/>
        </w:rPr>
        <w:t>Article 10. Complaints and handling of complaints</w:t>
      </w:r>
    </w:p>
    <w:p w14:paraId="2975FACF" w14:textId="20D9261E" w:rsidR="00F05691" w:rsidRPr="00942ECB" w:rsidRDefault="00F05691" w:rsidP="00942ECB">
      <w:pPr>
        <w:spacing w:after="0" w:line="240" w:lineRule="auto"/>
        <w:jc w:val="both"/>
        <w:rPr>
          <w:rFonts w:asciiTheme="majorHAnsi" w:eastAsia="Times New Roman" w:hAnsiTheme="majorHAnsi" w:cstheme="majorHAnsi"/>
          <w:b/>
          <w:bCs/>
          <w:color w:val="000000" w:themeColor="text1"/>
          <w:sz w:val="28"/>
          <w:szCs w:val="28"/>
          <w:lang w:val="en-US" w:eastAsia="vi-VN"/>
        </w:rPr>
      </w:pPr>
      <w:r w:rsidRPr="00942ECB">
        <w:rPr>
          <w:rFonts w:asciiTheme="majorHAnsi" w:eastAsia="Times New Roman" w:hAnsiTheme="majorHAnsi" w:cstheme="majorHAnsi"/>
          <w:color w:val="000000" w:themeColor="text1"/>
          <w:sz w:val="28"/>
          <w:szCs w:val="28"/>
          <w:lang w:eastAsia="vi-VN"/>
        </w:rPr>
        <w:t>Complaints regarding the voting and vote counting shall be resolved by the Chairperson and recorded in the Minutes of the GMS meeting.</w:t>
      </w:r>
    </w:p>
    <w:p w14:paraId="2E239B76" w14:textId="77777777" w:rsidR="00F05691" w:rsidRPr="00942ECB" w:rsidRDefault="00F05691" w:rsidP="00F05691">
      <w:pPr>
        <w:spacing w:after="0" w:line="240" w:lineRule="auto"/>
        <w:ind w:left="567"/>
        <w:jc w:val="both"/>
        <w:rPr>
          <w:rFonts w:asciiTheme="majorHAnsi" w:eastAsia="Times New Roman" w:hAnsiTheme="majorHAnsi" w:cstheme="majorHAnsi"/>
          <w:b/>
          <w:bCs/>
          <w:color w:val="000000" w:themeColor="text1"/>
          <w:sz w:val="28"/>
          <w:szCs w:val="28"/>
          <w:lang w:eastAsia="vi-VN"/>
        </w:rPr>
      </w:pPr>
      <w:r w:rsidRPr="00942ECB">
        <w:rPr>
          <w:rFonts w:asciiTheme="majorHAnsi" w:eastAsia="Times New Roman" w:hAnsiTheme="majorHAnsi" w:cstheme="majorHAnsi"/>
          <w:color w:val="000000" w:themeColor="text1"/>
          <w:sz w:val="28"/>
          <w:szCs w:val="28"/>
          <w:lang w:eastAsia="vi-VN"/>
        </w:rPr>
        <w:br/>
      </w:r>
      <w:r w:rsidRPr="00942ECB">
        <w:rPr>
          <w:rFonts w:asciiTheme="majorHAnsi" w:eastAsia="Times New Roman" w:hAnsiTheme="majorHAnsi" w:cstheme="majorHAnsi"/>
          <w:b/>
          <w:bCs/>
          <w:color w:val="000000" w:themeColor="text1"/>
          <w:sz w:val="28"/>
          <w:szCs w:val="28"/>
          <w:lang w:eastAsia="vi-VN"/>
        </w:rPr>
        <w:t>Article 11. Effectiveness of the Regulation</w:t>
      </w:r>
    </w:p>
    <w:p w14:paraId="270FC38D" w14:textId="45980D69" w:rsidR="00F05691" w:rsidRPr="00942ECB" w:rsidRDefault="00F05691" w:rsidP="00942ECB">
      <w:pPr>
        <w:spacing w:after="0" w:line="240" w:lineRule="auto"/>
        <w:jc w:val="both"/>
        <w:rPr>
          <w:rFonts w:asciiTheme="majorHAnsi" w:eastAsia="Times New Roman" w:hAnsiTheme="majorHAnsi" w:cstheme="majorHAnsi"/>
          <w:color w:val="000000" w:themeColor="text1"/>
          <w:sz w:val="28"/>
          <w:szCs w:val="28"/>
          <w:lang w:eastAsia="vi-VN"/>
        </w:rPr>
      </w:pPr>
      <w:r w:rsidRPr="00942ECB">
        <w:rPr>
          <w:rFonts w:asciiTheme="majorHAnsi" w:eastAsia="Times New Roman" w:hAnsiTheme="majorHAnsi" w:cstheme="majorHAnsi"/>
          <w:color w:val="000000" w:themeColor="text1"/>
          <w:sz w:val="28"/>
          <w:szCs w:val="28"/>
          <w:lang w:eastAsia="vi-VN"/>
        </w:rPr>
        <w:t>This Regulation takes effect immediately after being approved by the GMS of Logistics Vicem Joint Stock Company at the GMS on May 8, 2026.</w:t>
      </w:r>
    </w:p>
    <w:p w14:paraId="4D8E3BD9" w14:textId="1FC028F4" w:rsidR="00942ECB" w:rsidRDefault="00F05691" w:rsidP="00942ECB">
      <w:pPr>
        <w:spacing w:after="0"/>
        <w:ind w:left="5040"/>
        <w:jc w:val="center"/>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24"/>
          <w:szCs w:val="24"/>
          <w:lang w:eastAsia="vi-VN"/>
        </w:rPr>
        <w:br/>
      </w:r>
      <w:r w:rsidRPr="00942ECB">
        <w:rPr>
          <w:rFonts w:asciiTheme="majorHAnsi" w:eastAsia="Times New Roman" w:hAnsiTheme="majorHAnsi" w:cstheme="majorHAnsi"/>
          <w:b/>
          <w:bCs/>
          <w:color w:val="000000" w:themeColor="text1"/>
          <w:sz w:val="28"/>
          <w:szCs w:val="28"/>
          <w:lang w:val="en-US" w:eastAsia="vi-VN"/>
        </w:rPr>
        <w:t>ON BEHALF OF</w:t>
      </w:r>
    </w:p>
    <w:p w14:paraId="22CDCF37" w14:textId="03E6EFE8" w:rsidR="00F05691" w:rsidRPr="00AF6A4A" w:rsidRDefault="00F05691" w:rsidP="00942ECB">
      <w:pPr>
        <w:spacing w:after="0"/>
        <w:ind w:left="5040"/>
        <w:jc w:val="center"/>
        <w:rPr>
          <w:rFonts w:asciiTheme="majorHAnsi" w:eastAsia="Times New Roman" w:hAnsiTheme="majorHAnsi" w:cstheme="majorHAnsi"/>
          <w:b/>
          <w:bCs/>
          <w:color w:val="000000" w:themeColor="text1"/>
          <w:sz w:val="28"/>
          <w:szCs w:val="28"/>
          <w:lang w:val="en-US" w:eastAsia="vi-VN"/>
        </w:rPr>
      </w:pPr>
      <w:r w:rsidRPr="00942ECB">
        <w:rPr>
          <w:rFonts w:asciiTheme="majorHAnsi" w:eastAsia="Times New Roman" w:hAnsiTheme="majorHAnsi" w:cstheme="majorHAnsi"/>
          <w:b/>
          <w:bCs/>
          <w:color w:val="000000" w:themeColor="text1"/>
          <w:sz w:val="28"/>
          <w:szCs w:val="28"/>
          <w:lang w:val="en-US" w:eastAsia="vi-VN"/>
        </w:rPr>
        <w:t>THE BOARD OF DIRECTORS</w:t>
      </w:r>
    </w:p>
    <w:p w14:paraId="4C934666" w14:textId="649ABFE2" w:rsidR="00F05691" w:rsidRPr="00AF6A4A" w:rsidRDefault="00F05691" w:rsidP="00942ECB">
      <w:pPr>
        <w:spacing w:after="0"/>
        <w:ind w:left="5040"/>
        <w:jc w:val="center"/>
        <w:rPr>
          <w:rFonts w:asciiTheme="majorHAnsi" w:hAnsiTheme="majorHAnsi" w:cstheme="majorHAnsi"/>
          <w:color w:val="000000" w:themeColor="text1"/>
          <w:sz w:val="28"/>
          <w:szCs w:val="28"/>
        </w:rPr>
      </w:pPr>
      <w:r w:rsidRPr="00AF6A4A">
        <w:rPr>
          <w:rFonts w:asciiTheme="majorHAnsi" w:eastAsia="Times New Roman" w:hAnsiTheme="majorHAnsi" w:cstheme="majorHAnsi"/>
          <w:b/>
          <w:bCs/>
          <w:color w:val="000000" w:themeColor="text1"/>
          <w:sz w:val="28"/>
          <w:szCs w:val="28"/>
          <w:lang w:val="en-US" w:eastAsia="vi-VN"/>
        </w:rPr>
        <w:t xml:space="preserve">CHAIRMAN </w:t>
      </w:r>
      <w:r w:rsidRPr="00AF6A4A">
        <w:rPr>
          <w:rFonts w:asciiTheme="majorHAnsi" w:eastAsia="Times New Roman" w:hAnsiTheme="majorHAnsi" w:cstheme="majorHAnsi"/>
          <w:b/>
          <w:bCs/>
          <w:color w:val="000000" w:themeColor="text1"/>
          <w:sz w:val="28"/>
          <w:szCs w:val="28"/>
          <w:lang w:val="en-US" w:eastAsia="vi-VN"/>
        </w:rPr>
        <w:br/>
      </w:r>
    </w:p>
    <w:p w14:paraId="49009397" w14:textId="77777777" w:rsidR="00F05691" w:rsidRPr="00AF6A4A" w:rsidRDefault="00F05691" w:rsidP="00F05691">
      <w:pPr>
        <w:spacing w:after="0"/>
        <w:ind w:left="5040"/>
        <w:rPr>
          <w:rFonts w:asciiTheme="majorHAnsi" w:hAnsiTheme="majorHAnsi" w:cstheme="majorHAnsi"/>
          <w:color w:val="000000" w:themeColor="text1"/>
          <w:sz w:val="28"/>
          <w:szCs w:val="28"/>
        </w:rPr>
      </w:pPr>
    </w:p>
    <w:p w14:paraId="362AEE35" w14:textId="77777777" w:rsidR="00F05691" w:rsidRPr="00AF6A4A" w:rsidRDefault="00F05691" w:rsidP="00F05691">
      <w:pPr>
        <w:spacing w:after="0"/>
        <w:rPr>
          <w:rFonts w:asciiTheme="majorHAnsi" w:hAnsiTheme="majorHAnsi" w:cstheme="majorHAnsi"/>
          <w:color w:val="000000" w:themeColor="text1"/>
          <w:sz w:val="28"/>
          <w:szCs w:val="28"/>
          <w:lang w:val="en-US"/>
        </w:rPr>
      </w:pPr>
    </w:p>
    <w:p w14:paraId="280145BE" w14:textId="77777777" w:rsidR="00F05691" w:rsidRPr="00AF6A4A" w:rsidRDefault="00F05691" w:rsidP="00F05691">
      <w:pPr>
        <w:spacing w:after="0"/>
        <w:ind w:left="5040"/>
        <w:rPr>
          <w:rFonts w:asciiTheme="majorHAnsi" w:hAnsiTheme="majorHAnsi" w:cstheme="majorHAnsi"/>
          <w:color w:val="000000" w:themeColor="text1"/>
          <w:sz w:val="28"/>
          <w:szCs w:val="28"/>
        </w:rPr>
      </w:pPr>
    </w:p>
    <w:p w14:paraId="53DD3F5F" w14:textId="77777777" w:rsidR="00F05691" w:rsidRPr="00942ECB" w:rsidRDefault="00F05691" w:rsidP="00942ECB">
      <w:pPr>
        <w:spacing w:after="0"/>
        <w:ind w:left="5040"/>
        <w:jc w:val="center"/>
        <w:rPr>
          <w:rFonts w:asciiTheme="majorHAnsi" w:hAnsiTheme="majorHAnsi" w:cstheme="majorHAnsi"/>
          <w:b/>
          <w:bCs/>
          <w:color w:val="000000" w:themeColor="text1"/>
          <w:sz w:val="28"/>
          <w:szCs w:val="28"/>
          <w:lang w:val="en-US"/>
        </w:rPr>
      </w:pPr>
      <w:r w:rsidRPr="00942ECB">
        <w:rPr>
          <w:rFonts w:asciiTheme="majorHAnsi" w:hAnsiTheme="majorHAnsi" w:cstheme="majorHAnsi"/>
          <w:b/>
          <w:bCs/>
          <w:color w:val="000000" w:themeColor="text1"/>
          <w:sz w:val="28"/>
          <w:szCs w:val="28"/>
        </w:rPr>
        <w:t>Ha Quang Hien</w:t>
      </w:r>
    </w:p>
    <w:sectPr w:rsidR="00F05691" w:rsidRPr="00942ECB" w:rsidSect="00C277A7">
      <w:headerReference w:type="even" r:id="rId9"/>
      <w:headerReference w:type="default" r:id="rId10"/>
      <w:footerReference w:type="even" r:id="rId11"/>
      <w:footerReference w:type="default" r:id="rId12"/>
      <w:headerReference w:type="first" r:id="rId13"/>
      <w:footerReference w:type="first" r:id="rId14"/>
      <w:pgSz w:w="12240" w:h="15840" w:code="1"/>
      <w:pgMar w:top="994" w:right="720" w:bottom="720" w:left="1440" w:header="562" w:footer="562" w:gutter="0"/>
      <w:pgNumType w:start="62"/>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97771" w14:textId="77777777" w:rsidR="00F9600A" w:rsidRDefault="00F9600A" w:rsidP="00F05691">
      <w:pPr>
        <w:spacing w:after="0" w:line="240" w:lineRule="auto"/>
      </w:pPr>
      <w:r>
        <w:separator/>
      </w:r>
    </w:p>
  </w:endnote>
  <w:endnote w:type="continuationSeparator" w:id="0">
    <w:p w14:paraId="421E117D" w14:textId="77777777" w:rsidR="00F9600A" w:rsidRDefault="00F9600A" w:rsidP="00F05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TimesNewRomanPS-Bold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907A5" w14:textId="77777777" w:rsidR="00653078" w:rsidRDefault="0065307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127880"/>
      <w:docPartObj>
        <w:docPartGallery w:val="Page Numbers (Bottom of Page)"/>
        <w:docPartUnique/>
      </w:docPartObj>
    </w:sdtPr>
    <w:sdtEndPr>
      <w:rPr>
        <w:noProof/>
      </w:rPr>
    </w:sdtEndPr>
    <w:sdtContent>
      <w:p w14:paraId="6189059B" w14:textId="7B06B0F4" w:rsidR="00653078" w:rsidRDefault="00653078">
        <w:pPr>
          <w:pStyle w:val="Footer"/>
          <w:jc w:val="center"/>
        </w:pPr>
        <w:r>
          <w:fldChar w:fldCharType="begin"/>
        </w:r>
        <w:r>
          <w:instrText xml:space="preserve"> PAGE   \* MERGEFORMAT </w:instrText>
        </w:r>
        <w:r>
          <w:fldChar w:fldCharType="separate"/>
        </w:r>
        <w:r w:rsidR="00F9600A">
          <w:rPr>
            <w:noProof/>
          </w:rPr>
          <w:t>62</w:t>
        </w:r>
        <w:r>
          <w:rPr>
            <w:noProof/>
          </w:rPr>
          <w:fldChar w:fldCharType="end"/>
        </w:r>
      </w:p>
    </w:sdtContent>
  </w:sdt>
  <w:p w14:paraId="24F2F1D9" w14:textId="77777777" w:rsidR="00F05691" w:rsidRDefault="00F05691"/>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74C96" w14:textId="77777777" w:rsidR="00653078" w:rsidRDefault="0065307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DD169" w14:textId="77777777" w:rsidR="00F9600A" w:rsidRDefault="00F9600A" w:rsidP="00F05691">
      <w:pPr>
        <w:spacing w:after="0" w:line="240" w:lineRule="auto"/>
      </w:pPr>
      <w:r>
        <w:separator/>
      </w:r>
    </w:p>
  </w:footnote>
  <w:footnote w:type="continuationSeparator" w:id="0">
    <w:p w14:paraId="11B78598" w14:textId="77777777" w:rsidR="00F9600A" w:rsidRDefault="00F9600A" w:rsidP="00F05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46BEC" w14:textId="77777777" w:rsidR="00653078" w:rsidRDefault="0065307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A49BA" w14:textId="77777777" w:rsidR="00F05691" w:rsidRDefault="00F05691">
    <w:pPr>
      <w:pStyle w:val="Header"/>
      <w:rPr>
        <w:lang w:val="en-US"/>
      </w:rPr>
    </w:pPr>
  </w:p>
  <w:p w14:paraId="2EEBC363" w14:textId="77777777" w:rsidR="00F05691" w:rsidRDefault="00F05691">
    <w:pPr>
      <w:pStyle w:val="Header"/>
      <w:rPr>
        <w:lang w:val="en-US"/>
      </w:rPr>
    </w:pPr>
  </w:p>
  <w:p w14:paraId="73F9967D" w14:textId="77777777" w:rsidR="00F05691" w:rsidRPr="00F05691" w:rsidRDefault="00F05691">
    <w:pPr>
      <w:pStyle w:val="Header"/>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63604" w14:textId="77777777" w:rsidR="00653078" w:rsidRDefault="006530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80945"/>
    <w:multiLevelType w:val="hybridMultilevel"/>
    <w:tmpl w:val="A938449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124065FC"/>
    <w:multiLevelType w:val="hybridMultilevel"/>
    <w:tmpl w:val="73421C1A"/>
    <w:lvl w:ilvl="0" w:tplc="9824057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93415"/>
    <w:multiLevelType w:val="hybridMultilevel"/>
    <w:tmpl w:val="BB4A8C32"/>
    <w:lvl w:ilvl="0" w:tplc="DD209E56">
      <w:start w:val="1"/>
      <w:numFmt w:val="decimal"/>
      <w:lvlText w:val="%1."/>
      <w:lvlJc w:val="left"/>
      <w:pPr>
        <w:ind w:left="1287" w:hanging="360"/>
      </w:pPr>
      <w:rPr>
        <w:b w:val="0"/>
        <w:bCs w:val="0"/>
        <w:i w:val="0"/>
        <w:i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80C364A"/>
    <w:multiLevelType w:val="hybridMultilevel"/>
    <w:tmpl w:val="F260D786"/>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C6F4A"/>
    <w:multiLevelType w:val="hybridMultilevel"/>
    <w:tmpl w:val="4E22E9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842F9"/>
    <w:multiLevelType w:val="hybridMultilevel"/>
    <w:tmpl w:val="13B20BF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3536EB7"/>
    <w:multiLevelType w:val="hybridMultilevel"/>
    <w:tmpl w:val="52D2D8AE"/>
    <w:lvl w:ilvl="0" w:tplc="0614A0A2">
      <w:start w:val="1"/>
      <w:numFmt w:val="decimal"/>
      <w:lvlText w:val="%1."/>
      <w:lvlJc w:val="left"/>
      <w:pPr>
        <w:ind w:left="1287" w:hanging="360"/>
      </w:pPr>
      <w:rPr>
        <w:i w:val="0"/>
        <w:i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D6C1712"/>
    <w:multiLevelType w:val="hybridMultilevel"/>
    <w:tmpl w:val="B7CC99E6"/>
    <w:lvl w:ilvl="0" w:tplc="7FE4EAD2">
      <w:start w:val="1"/>
      <w:numFmt w:val="lowerLetter"/>
      <w:lvlText w:val="%1."/>
      <w:lvlJc w:val="left"/>
      <w:pPr>
        <w:ind w:left="2007" w:hanging="360"/>
      </w:pPr>
      <w:rPr>
        <w:i w:val="0"/>
        <w:iCs w:val="0"/>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8" w15:restartNumberingAfterBreak="0">
    <w:nsid w:val="44DE4475"/>
    <w:multiLevelType w:val="hybridMultilevel"/>
    <w:tmpl w:val="14CA121A"/>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9A3A44"/>
    <w:multiLevelType w:val="hybridMultilevel"/>
    <w:tmpl w:val="02B2E028"/>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0370C7"/>
    <w:multiLevelType w:val="hybridMultilevel"/>
    <w:tmpl w:val="95FC926C"/>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D67B06"/>
    <w:multiLevelType w:val="hybridMultilevel"/>
    <w:tmpl w:val="BA087160"/>
    <w:lvl w:ilvl="0" w:tplc="E5ACB058">
      <w:start w:val="1"/>
      <w:numFmt w:val="bullet"/>
      <w:lvlText w:val="-"/>
      <w:lvlJc w:val="left"/>
      <w:pPr>
        <w:ind w:left="1287" w:hanging="360"/>
      </w:pPr>
      <w:rPr>
        <w:rFonts w:ascii="Sylfaen" w:hAnsi="Sylfaen" w:hint="default"/>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52461106"/>
    <w:multiLevelType w:val="hybridMultilevel"/>
    <w:tmpl w:val="A356BC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81AAF"/>
    <w:multiLevelType w:val="hybridMultilevel"/>
    <w:tmpl w:val="9FEEF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D324D9"/>
    <w:multiLevelType w:val="hybridMultilevel"/>
    <w:tmpl w:val="ACB64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C41B8"/>
    <w:multiLevelType w:val="hybridMultilevel"/>
    <w:tmpl w:val="E55A2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B35F9D"/>
    <w:multiLevelType w:val="hybridMultilevel"/>
    <w:tmpl w:val="A564576A"/>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6CE2633E"/>
    <w:multiLevelType w:val="hybridMultilevel"/>
    <w:tmpl w:val="3424D1D8"/>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12017"/>
    <w:multiLevelType w:val="hybridMultilevel"/>
    <w:tmpl w:val="9BB048DC"/>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37BA1"/>
    <w:multiLevelType w:val="hybridMultilevel"/>
    <w:tmpl w:val="36188D8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1"/>
  </w:num>
  <w:num w:numId="2">
    <w:abstractNumId w:val="6"/>
  </w:num>
  <w:num w:numId="3">
    <w:abstractNumId w:val="0"/>
  </w:num>
  <w:num w:numId="4">
    <w:abstractNumId w:val="2"/>
  </w:num>
  <w:num w:numId="5">
    <w:abstractNumId w:val="16"/>
  </w:num>
  <w:num w:numId="6">
    <w:abstractNumId w:val="7"/>
  </w:num>
  <w:num w:numId="7">
    <w:abstractNumId w:val="8"/>
  </w:num>
  <w:num w:numId="8">
    <w:abstractNumId w:val="9"/>
  </w:num>
  <w:num w:numId="9">
    <w:abstractNumId w:val="3"/>
  </w:num>
  <w:num w:numId="10">
    <w:abstractNumId w:val="10"/>
  </w:num>
  <w:num w:numId="11">
    <w:abstractNumId w:val="14"/>
  </w:num>
  <w:num w:numId="12">
    <w:abstractNumId w:val="12"/>
  </w:num>
  <w:num w:numId="13">
    <w:abstractNumId w:val="5"/>
  </w:num>
  <w:num w:numId="14">
    <w:abstractNumId w:val="1"/>
  </w:num>
  <w:num w:numId="15">
    <w:abstractNumId w:val="13"/>
  </w:num>
  <w:num w:numId="16">
    <w:abstractNumId w:val="4"/>
  </w:num>
  <w:num w:numId="17">
    <w:abstractNumId w:val="17"/>
  </w:num>
  <w:num w:numId="18">
    <w:abstractNumId w:val="18"/>
  </w:num>
  <w:num w:numId="19">
    <w:abstractNumId w:val="1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163"/>
  <w:displayHorizontalDrawingGridEvery w:val="0"/>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6D6"/>
    <w:rsid w:val="00001C1C"/>
    <w:rsid w:val="00001CF8"/>
    <w:rsid w:val="00027010"/>
    <w:rsid w:val="000434C6"/>
    <w:rsid w:val="000461EF"/>
    <w:rsid w:val="0006206A"/>
    <w:rsid w:val="000A4C7A"/>
    <w:rsid w:val="001143E1"/>
    <w:rsid w:val="0013292C"/>
    <w:rsid w:val="0015443A"/>
    <w:rsid w:val="0015530E"/>
    <w:rsid w:val="00156C5C"/>
    <w:rsid w:val="00174DD8"/>
    <w:rsid w:val="00176F5D"/>
    <w:rsid w:val="001A10BE"/>
    <w:rsid w:val="001B1A72"/>
    <w:rsid w:val="001B26B3"/>
    <w:rsid w:val="001C381A"/>
    <w:rsid w:val="001D4699"/>
    <w:rsid w:val="001D727F"/>
    <w:rsid w:val="001E6ABE"/>
    <w:rsid w:val="001F1074"/>
    <w:rsid w:val="001F30BA"/>
    <w:rsid w:val="001F44D3"/>
    <w:rsid w:val="00283B92"/>
    <w:rsid w:val="0033762F"/>
    <w:rsid w:val="003553C0"/>
    <w:rsid w:val="00370BB6"/>
    <w:rsid w:val="00373137"/>
    <w:rsid w:val="003746D3"/>
    <w:rsid w:val="00375189"/>
    <w:rsid w:val="00376AED"/>
    <w:rsid w:val="0038425A"/>
    <w:rsid w:val="003A7CCC"/>
    <w:rsid w:val="003B7D3E"/>
    <w:rsid w:val="003D2BA0"/>
    <w:rsid w:val="003D620D"/>
    <w:rsid w:val="00405802"/>
    <w:rsid w:val="00425C1F"/>
    <w:rsid w:val="004332DC"/>
    <w:rsid w:val="00456087"/>
    <w:rsid w:val="00460118"/>
    <w:rsid w:val="00491200"/>
    <w:rsid w:val="004A0D18"/>
    <w:rsid w:val="004A50A0"/>
    <w:rsid w:val="004B4E7B"/>
    <w:rsid w:val="004E7C26"/>
    <w:rsid w:val="005024D5"/>
    <w:rsid w:val="0050659D"/>
    <w:rsid w:val="00512062"/>
    <w:rsid w:val="00513942"/>
    <w:rsid w:val="00533774"/>
    <w:rsid w:val="005A5473"/>
    <w:rsid w:val="005D0D6B"/>
    <w:rsid w:val="005F12EE"/>
    <w:rsid w:val="005F46E0"/>
    <w:rsid w:val="005F4B80"/>
    <w:rsid w:val="00613C07"/>
    <w:rsid w:val="00617DEC"/>
    <w:rsid w:val="00653078"/>
    <w:rsid w:val="00686A85"/>
    <w:rsid w:val="006C0607"/>
    <w:rsid w:val="006C549F"/>
    <w:rsid w:val="006C7B1C"/>
    <w:rsid w:val="006D7B9E"/>
    <w:rsid w:val="006F7C4B"/>
    <w:rsid w:val="0078059C"/>
    <w:rsid w:val="007C718D"/>
    <w:rsid w:val="007D7A90"/>
    <w:rsid w:val="007E5002"/>
    <w:rsid w:val="008017D4"/>
    <w:rsid w:val="008023A2"/>
    <w:rsid w:val="00845A16"/>
    <w:rsid w:val="008D23B1"/>
    <w:rsid w:val="008E2EF8"/>
    <w:rsid w:val="008F12F5"/>
    <w:rsid w:val="008F26D6"/>
    <w:rsid w:val="00902CF1"/>
    <w:rsid w:val="0092142F"/>
    <w:rsid w:val="00922CC6"/>
    <w:rsid w:val="00942ECB"/>
    <w:rsid w:val="00974CD7"/>
    <w:rsid w:val="0098545B"/>
    <w:rsid w:val="00991733"/>
    <w:rsid w:val="009A5B1F"/>
    <w:rsid w:val="009C1BD0"/>
    <w:rsid w:val="009E70D8"/>
    <w:rsid w:val="009F5781"/>
    <w:rsid w:val="00A11DD2"/>
    <w:rsid w:val="00A41E9C"/>
    <w:rsid w:val="00A5063D"/>
    <w:rsid w:val="00A64A01"/>
    <w:rsid w:val="00A821C0"/>
    <w:rsid w:val="00AA4DE2"/>
    <w:rsid w:val="00AC3FC1"/>
    <w:rsid w:val="00AF6A4A"/>
    <w:rsid w:val="00AF7B0F"/>
    <w:rsid w:val="00B4559D"/>
    <w:rsid w:val="00B46B9E"/>
    <w:rsid w:val="00B47259"/>
    <w:rsid w:val="00B51A77"/>
    <w:rsid w:val="00B92E71"/>
    <w:rsid w:val="00B97C91"/>
    <w:rsid w:val="00BA6126"/>
    <w:rsid w:val="00BA6C85"/>
    <w:rsid w:val="00BE6DFE"/>
    <w:rsid w:val="00BF3FC7"/>
    <w:rsid w:val="00BF5A02"/>
    <w:rsid w:val="00C01F24"/>
    <w:rsid w:val="00C0209E"/>
    <w:rsid w:val="00C277A7"/>
    <w:rsid w:val="00C7211C"/>
    <w:rsid w:val="00CA5511"/>
    <w:rsid w:val="00CB2783"/>
    <w:rsid w:val="00CF427B"/>
    <w:rsid w:val="00CF4395"/>
    <w:rsid w:val="00D14F8E"/>
    <w:rsid w:val="00D2794F"/>
    <w:rsid w:val="00D334B7"/>
    <w:rsid w:val="00D46C8D"/>
    <w:rsid w:val="00D603A7"/>
    <w:rsid w:val="00D66222"/>
    <w:rsid w:val="00D700CA"/>
    <w:rsid w:val="00D96D50"/>
    <w:rsid w:val="00DA55C1"/>
    <w:rsid w:val="00DB41B7"/>
    <w:rsid w:val="00DF7DD1"/>
    <w:rsid w:val="00E0642E"/>
    <w:rsid w:val="00E1585A"/>
    <w:rsid w:val="00E53426"/>
    <w:rsid w:val="00E6303E"/>
    <w:rsid w:val="00E656ED"/>
    <w:rsid w:val="00E778DF"/>
    <w:rsid w:val="00EF6779"/>
    <w:rsid w:val="00F05691"/>
    <w:rsid w:val="00F213B1"/>
    <w:rsid w:val="00F274A5"/>
    <w:rsid w:val="00F60921"/>
    <w:rsid w:val="00F6112F"/>
    <w:rsid w:val="00F9600A"/>
    <w:rsid w:val="00FD1382"/>
    <w:rsid w:val="00FF7D0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F0451"/>
  <w15:chartTrackingRefBased/>
  <w15:docId w15:val="{AD98F5CD-30C6-40F6-A218-D7CEC4A58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8F26D6"/>
    <w:rPr>
      <w:rFonts w:ascii="Calibri" w:hAnsi="Calibri" w:cs="Calibri" w:hint="default"/>
      <w:b w:val="0"/>
      <w:bCs w:val="0"/>
      <w:i w:val="0"/>
      <w:iCs w:val="0"/>
      <w:color w:val="000000"/>
      <w:sz w:val="22"/>
      <w:szCs w:val="22"/>
    </w:rPr>
  </w:style>
  <w:style w:type="character" w:customStyle="1" w:styleId="fontstyle11">
    <w:name w:val="fontstyle11"/>
    <w:basedOn w:val="DefaultParagraphFont"/>
    <w:rsid w:val="008F26D6"/>
    <w:rPr>
      <w:rFonts w:ascii="TimesNewRomanPS-ItalicMT" w:hAnsi="TimesNewRomanPS-ItalicMT" w:hint="default"/>
      <w:b w:val="0"/>
      <w:bCs w:val="0"/>
      <w:i/>
      <w:iCs/>
      <w:color w:val="000000"/>
      <w:sz w:val="24"/>
      <w:szCs w:val="24"/>
    </w:rPr>
  </w:style>
  <w:style w:type="character" w:customStyle="1" w:styleId="fontstyle31">
    <w:name w:val="fontstyle31"/>
    <w:basedOn w:val="DefaultParagraphFont"/>
    <w:rsid w:val="008F26D6"/>
    <w:rPr>
      <w:rFonts w:ascii="TimesNewRomanPS-BoldMT" w:hAnsi="TimesNewRomanPS-BoldMT" w:hint="default"/>
      <w:b/>
      <w:bCs/>
      <w:i w:val="0"/>
      <w:iCs w:val="0"/>
      <w:color w:val="000000"/>
      <w:sz w:val="32"/>
      <w:szCs w:val="32"/>
    </w:rPr>
  </w:style>
  <w:style w:type="character" w:customStyle="1" w:styleId="fontstyle41">
    <w:name w:val="fontstyle41"/>
    <w:basedOn w:val="DefaultParagraphFont"/>
    <w:rsid w:val="008F26D6"/>
    <w:rPr>
      <w:rFonts w:ascii="SymbolMT" w:hAnsi="SymbolMT" w:hint="default"/>
      <w:b w:val="0"/>
      <w:bCs w:val="0"/>
      <w:i w:val="0"/>
      <w:iCs w:val="0"/>
      <w:color w:val="000000"/>
      <w:sz w:val="24"/>
      <w:szCs w:val="24"/>
    </w:rPr>
  </w:style>
  <w:style w:type="character" w:customStyle="1" w:styleId="fontstyle51">
    <w:name w:val="fontstyle51"/>
    <w:basedOn w:val="DefaultParagraphFont"/>
    <w:rsid w:val="008F26D6"/>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8F26D6"/>
    <w:rPr>
      <w:rFonts w:ascii="TimesNewRomanPS-BoldItalicMT" w:hAnsi="TimesNewRomanPS-BoldItalicMT" w:hint="default"/>
      <w:b/>
      <w:bCs/>
      <w:i/>
      <w:iCs/>
      <w:color w:val="0D0D0D"/>
      <w:sz w:val="24"/>
      <w:szCs w:val="24"/>
    </w:rPr>
  </w:style>
  <w:style w:type="paragraph" w:styleId="ListParagraph">
    <w:name w:val="List Paragraph"/>
    <w:basedOn w:val="Normal"/>
    <w:uiPriority w:val="34"/>
    <w:qFormat/>
    <w:rsid w:val="00370BB6"/>
    <w:pPr>
      <w:ind w:left="720"/>
      <w:contextualSpacing/>
    </w:pPr>
  </w:style>
  <w:style w:type="paragraph" w:styleId="Header">
    <w:name w:val="header"/>
    <w:basedOn w:val="Normal"/>
    <w:link w:val="HeaderChar"/>
    <w:uiPriority w:val="99"/>
    <w:unhideWhenUsed/>
    <w:rsid w:val="00F056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5691"/>
  </w:style>
  <w:style w:type="paragraph" w:styleId="Footer">
    <w:name w:val="footer"/>
    <w:basedOn w:val="Normal"/>
    <w:link w:val="FooterChar"/>
    <w:uiPriority w:val="99"/>
    <w:unhideWhenUsed/>
    <w:rsid w:val="00F056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5691"/>
  </w:style>
  <w:style w:type="paragraph" w:styleId="BalloonText">
    <w:name w:val="Balloon Text"/>
    <w:basedOn w:val="Normal"/>
    <w:link w:val="BalloonTextChar"/>
    <w:uiPriority w:val="99"/>
    <w:semiHidden/>
    <w:unhideWhenUsed/>
    <w:rsid w:val="001D7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2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02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74561-1B1D-4AD7-8E75-947963AD8712}">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143</TotalTime>
  <Pages>7</Pages>
  <Words>2201</Words>
  <Characters>12548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dc:creator>
  <cp:keywords/>
  <dc:description/>
  <cp:lastModifiedBy>MS. THU</cp:lastModifiedBy>
  <cp:revision>129</cp:revision>
  <cp:lastPrinted>2026-04-13T04:01:00Z</cp:lastPrinted>
  <dcterms:created xsi:type="dcterms:W3CDTF">2021-04-02T07:21:00Z</dcterms:created>
  <dcterms:modified xsi:type="dcterms:W3CDTF">2026-05-11T07:52:00Z</dcterms:modified>
</cp:coreProperties>
</file>